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ACFDB" w14:textId="5F57BCA2" w:rsidR="006D5A65" w:rsidRPr="00853980" w:rsidRDefault="006D5A65" w:rsidP="006D5A65">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sidRPr="00853980">
        <w:rPr>
          <w:rFonts w:ascii="Arial" w:eastAsia="Times New Roman" w:hAnsi="Arial"/>
          <w:b/>
          <w:bCs/>
          <w:sz w:val="24"/>
          <w:szCs w:val="24"/>
          <w:lang w:eastAsia="ja-JP"/>
        </w:rPr>
        <w:t>3GPP TSG-RAN WG2 Meeting #107bis</w:t>
      </w:r>
      <w:r w:rsidRPr="00853980">
        <w:rPr>
          <w:rFonts w:ascii="Arial" w:eastAsia="Times New Roman" w:hAnsi="Arial"/>
          <w:b/>
          <w:bCs/>
          <w:sz w:val="24"/>
          <w:szCs w:val="24"/>
          <w:lang w:eastAsia="ja-JP"/>
        </w:rPr>
        <w:tab/>
      </w:r>
      <w:r w:rsidRPr="00853980">
        <w:rPr>
          <w:rFonts w:ascii="Arial" w:eastAsia="Times New Roman" w:hAnsi="Arial" w:hint="eastAsia"/>
          <w:b/>
          <w:bCs/>
          <w:sz w:val="24"/>
          <w:szCs w:val="24"/>
          <w:lang w:eastAsia="ja-JP"/>
        </w:rPr>
        <w:t>R</w:t>
      </w:r>
      <w:r w:rsidRPr="00853980">
        <w:rPr>
          <w:rFonts w:ascii="Arial" w:eastAsia="Times New Roman" w:hAnsi="Arial"/>
          <w:b/>
          <w:bCs/>
          <w:sz w:val="24"/>
          <w:szCs w:val="24"/>
          <w:lang w:eastAsia="ja-JP"/>
        </w:rPr>
        <w:t>2</w:t>
      </w:r>
      <w:r w:rsidRPr="00853980">
        <w:rPr>
          <w:rFonts w:ascii="Arial" w:eastAsia="Times New Roman" w:hAnsi="Arial" w:hint="eastAsia"/>
          <w:b/>
          <w:bCs/>
          <w:sz w:val="24"/>
          <w:szCs w:val="24"/>
          <w:lang w:eastAsia="ja-JP"/>
        </w:rPr>
        <w:t>-</w:t>
      </w:r>
      <w:r w:rsidRPr="00853980">
        <w:rPr>
          <w:rFonts w:ascii="Arial" w:eastAsia="Times New Roman" w:hAnsi="Arial"/>
          <w:b/>
          <w:bCs/>
          <w:sz w:val="24"/>
          <w:szCs w:val="24"/>
          <w:lang w:eastAsia="ja-JP"/>
        </w:rPr>
        <w:t>19</w:t>
      </w:r>
      <w:r w:rsidR="003544F2" w:rsidRPr="00853980">
        <w:rPr>
          <w:rFonts w:ascii="Arial" w:eastAsia="Times New Roman" w:hAnsi="Arial"/>
          <w:b/>
          <w:bCs/>
          <w:sz w:val="24"/>
          <w:szCs w:val="24"/>
          <w:lang w:eastAsia="ja-JP"/>
        </w:rPr>
        <w:t>12843</w:t>
      </w:r>
    </w:p>
    <w:p w14:paraId="2404CE97" w14:textId="77777777" w:rsidR="006D5A65" w:rsidRPr="00853980" w:rsidRDefault="006D5A65" w:rsidP="006D5A65">
      <w:pPr>
        <w:widowControl w:val="0"/>
        <w:tabs>
          <w:tab w:val="right" w:pos="9639"/>
        </w:tabs>
        <w:overflowPunct w:val="0"/>
        <w:autoSpaceDE w:val="0"/>
        <w:autoSpaceDN w:val="0"/>
        <w:adjustRightInd w:val="0"/>
        <w:spacing w:after="0" w:line="240" w:lineRule="auto"/>
        <w:textAlignment w:val="baseline"/>
        <w:rPr>
          <w:rFonts w:ascii="Arial" w:hAnsi="Arial"/>
          <w:b/>
          <w:bCs/>
          <w:noProof/>
          <w:sz w:val="24"/>
          <w:szCs w:val="24"/>
          <w:lang w:eastAsia="zh-CN"/>
        </w:rPr>
      </w:pPr>
      <w:r w:rsidRPr="00853980">
        <w:rPr>
          <w:rFonts w:ascii="Arial" w:hAnsi="Arial"/>
          <w:b/>
          <w:bCs/>
          <w:noProof/>
          <w:sz w:val="24"/>
          <w:szCs w:val="24"/>
          <w:lang w:eastAsia="zh-CN"/>
        </w:rPr>
        <w:t>Chongqing,  China, 14 – 18 October 2019</w:t>
      </w:r>
    </w:p>
    <w:p w14:paraId="67763C03" w14:textId="77777777" w:rsidR="006D5A65" w:rsidRPr="00853980" w:rsidRDefault="006D5A65" w:rsidP="006D5A65">
      <w:pPr>
        <w:widowControl w:val="0"/>
        <w:overflowPunct w:val="0"/>
        <w:autoSpaceDE w:val="0"/>
        <w:autoSpaceDN w:val="0"/>
        <w:adjustRightInd w:val="0"/>
        <w:spacing w:after="0" w:line="240" w:lineRule="auto"/>
        <w:textAlignment w:val="baseline"/>
        <w:rPr>
          <w:rFonts w:ascii="Arial" w:eastAsia="Times New Roman" w:hAnsi="Arial"/>
          <w:b/>
          <w:bCs/>
          <w:sz w:val="24"/>
          <w:lang w:eastAsia="ja-JP"/>
        </w:rPr>
      </w:pPr>
    </w:p>
    <w:p w14:paraId="3DE93208" w14:textId="77777777" w:rsidR="006D5A65" w:rsidRPr="00853980" w:rsidRDefault="006D5A65" w:rsidP="006D5A65">
      <w:pPr>
        <w:widowControl w:val="0"/>
        <w:overflowPunct w:val="0"/>
        <w:autoSpaceDE w:val="0"/>
        <w:autoSpaceDN w:val="0"/>
        <w:adjustRightInd w:val="0"/>
        <w:spacing w:after="0" w:line="240" w:lineRule="auto"/>
        <w:textAlignment w:val="baseline"/>
        <w:rPr>
          <w:rFonts w:ascii="Arial" w:eastAsia="Times New Roman" w:hAnsi="Arial"/>
          <w:b/>
          <w:bCs/>
          <w:sz w:val="24"/>
          <w:lang w:eastAsia="ja-JP"/>
        </w:rPr>
      </w:pPr>
    </w:p>
    <w:p w14:paraId="363128CF" w14:textId="206ADE34" w:rsidR="006D5A65" w:rsidRPr="00853980" w:rsidRDefault="006D5A65" w:rsidP="006D5A65">
      <w:pPr>
        <w:tabs>
          <w:tab w:val="left" w:pos="1985"/>
        </w:tabs>
        <w:spacing w:after="120" w:line="240" w:lineRule="auto"/>
        <w:rPr>
          <w:rFonts w:ascii="Arial" w:eastAsia="MS Mincho" w:hAnsi="Arial" w:cs="Arial"/>
          <w:b/>
          <w:bCs/>
          <w:sz w:val="24"/>
          <w:lang w:eastAsia="ja-JP"/>
        </w:rPr>
      </w:pPr>
      <w:r w:rsidRPr="00853980">
        <w:rPr>
          <w:rFonts w:ascii="Arial" w:eastAsia="MS Mincho" w:hAnsi="Arial" w:cs="Arial"/>
          <w:b/>
          <w:bCs/>
          <w:sz w:val="24"/>
        </w:rPr>
        <w:t>Agenda item:</w:t>
      </w:r>
      <w:r w:rsidRPr="00853980">
        <w:rPr>
          <w:rFonts w:ascii="Arial" w:eastAsia="MS Mincho" w:hAnsi="Arial" w:cs="Arial"/>
          <w:b/>
          <w:bCs/>
          <w:sz w:val="24"/>
        </w:rPr>
        <w:tab/>
      </w:r>
      <w:r w:rsidR="00512A82">
        <w:rPr>
          <w:rFonts w:ascii="Arial" w:eastAsia="MS Mincho" w:hAnsi="Arial" w:cs="Arial"/>
          <w:b/>
          <w:bCs/>
          <w:sz w:val="24"/>
          <w:lang w:eastAsia="ja-JP"/>
        </w:rPr>
        <w:t>6</w:t>
      </w:r>
      <w:r w:rsidRPr="00853980">
        <w:rPr>
          <w:rFonts w:ascii="Arial" w:eastAsia="MS Mincho" w:hAnsi="Arial" w:cs="Arial"/>
          <w:b/>
          <w:bCs/>
          <w:sz w:val="24"/>
          <w:lang w:eastAsia="ja-JP"/>
        </w:rPr>
        <w:t>.18</w:t>
      </w:r>
      <w:r w:rsidR="00512A82">
        <w:rPr>
          <w:rFonts w:ascii="Arial" w:eastAsia="MS Mincho" w:hAnsi="Arial" w:cs="Arial"/>
          <w:b/>
          <w:bCs/>
          <w:sz w:val="24"/>
          <w:lang w:eastAsia="ja-JP"/>
        </w:rPr>
        <w:t>.</w:t>
      </w:r>
      <w:r w:rsidR="0037659C">
        <w:rPr>
          <w:rFonts w:ascii="Arial" w:eastAsia="MS Mincho" w:hAnsi="Arial" w:cs="Arial"/>
          <w:b/>
          <w:bCs/>
          <w:sz w:val="24"/>
          <w:lang w:eastAsia="ja-JP"/>
        </w:rPr>
        <w:t>2</w:t>
      </w:r>
    </w:p>
    <w:p w14:paraId="16F7671E" w14:textId="77777777" w:rsidR="006D5A65" w:rsidRPr="00853980" w:rsidRDefault="006D5A65" w:rsidP="006D5A65">
      <w:pPr>
        <w:tabs>
          <w:tab w:val="left" w:pos="1985"/>
        </w:tabs>
        <w:spacing w:line="240" w:lineRule="auto"/>
        <w:ind w:left="1985" w:hanging="1985"/>
        <w:rPr>
          <w:rFonts w:ascii="Arial" w:eastAsia="Times New Roman" w:hAnsi="Arial" w:cs="Arial"/>
          <w:b/>
          <w:bCs/>
          <w:sz w:val="24"/>
        </w:rPr>
      </w:pPr>
      <w:r w:rsidRPr="00853980">
        <w:rPr>
          <w:rFonts w:ascii="Arial" w:eastAsia="Times New Roman" w:hAnsi="Arial" w:cs="Arial"/>
          <w:b/>
          <w:bCs/>
          <w:sz w:val="24"/>
        </w:rPr>
        <w:t>Source:</w:t>
      </w:r>
      <w:r w:rsidRPr="00853980">
        <w:rPr>
          <w:rFonts w:ascii="Arial" w:eastAsia="Times New Roman" w:hAnsi="Arial" w:cs="Arial"/>
          <w:b/>
          <w:bCs/>
          <w:sz w:val="24"/>
        </w:rPr>
        <w:tab/>
        <w:t>Nokia (Rapporteur)</w:t>
      </w:r>
    </w:p>
    <w:p w14:paraId="2C3B9C2D" w14:textId="77777777" w:rsidR="006D5A65" w:rsidRPr="00853980" w:rsidRDefault="006D5A65" w:rsidP="006D5A65">
      <w:pPr>
        <w:spacing w:line="240" w:lineRule="auto"/>
        <w:ind w:left="1985" w:hanging="1985"/>
        <w:rPr>
          <w:rFonts w:ascii="Arial" w:eastAsia="Times New Roman" w:hAnsi="Arial" w:cs="Arial"/>
          <w:b/>
          <w:bCs/>
          <w:sz w:val="24"/>
        </w:rPr>
      </w:pPr>
      <w:r w:rsidRPr="00853980">
        <w:rPr>
          <w:rFonts w:ascii="Arial" w:eastAsia="Times New Roman" w:hAnsi="Arial" w:cs="Arial"/>
          <w:b/>
          <w:bCs/>
          <w:sz w:val="24"/>
        </w:rPr>
        <w:t>Title:</w:t>
      </w:r>
      <w:r w:rsidRPr="00853980">
        <w:rPr>
          <w:rFonts w:ascii="Arial" w:eastAsia="Times New Roman" w:hAnsi="Arial" w:cs="Arial"/>
          <w:b/>
          <w:bCs/>
          <w:sz w:val="24"/>
        </w:rPr>
        <w:tab/>
        <w:t>Email Discussion on CSG Mechanisms for NPN</w:t>
      </w:r>
    </w:p>
    <w:p w14:paraId="05E33F9F" w14:textId="77777777" w:rsidR="006D5A65" w:rsidRPr="00853980" w:rsidRDefault="006D5A65" w:rsidP="006D5A65">
      <w:pPr>
        <w:spacing w:line="240" w:lineRule="auto"/>
        <w:ind w:left="1985" w:hanging="1985"/>
        <w:rPr>
          <w:rFonts w:ascii="Arial" w:eastAsia="Times New Roman" w:hAnsi="Arial" w:cs="Arial"/>
          <w:b/>
          <w:bCs/>
          <w:sz w:val="24"/>
        </w:rPr>
      </w:pPr>
      <w:r w:rsidRPr="00853980">
        <w:rPr>
          <w:rFonts w:ascii="Arial" w:eastAsia="Times New Roman" w:hAnsi="Arial" w:cs="Arial"/>
          <w:b/>
          <w:bCs/>
          <w:sz w:val="24"/>
        </w:rPr>
        <w:t>WID/SID:</w:t>
      </w:r>
      <w:r w:rsidRPr="00853980">
        <w:rPr>
          <w:rFonts w:ascii="Arial" w:eastAsia="Times New Roman" w:hAnsi="Arial" w:cs="Arial"/>
          <w:b/>
          <w:bCs/>
          <w:sz w:val="24"/>
        </w:rPr>
        <w:tab/>
        <w:t>NG_RAN_PRN-Core - Release 16</w:t>
      </w:r>
    </w:p>
    <w:p w14:paraId="7A0C5EFF" w14:textId="77777777" w:rsidR="006D5A65" w:rsidRPr="00853980" w:rsidRDefault="006D5A65" w:rsidP="006D5A65">
      <w:pPr>
        <w:tabs>
          <w:tab w:val="left" w:pos="1985"/>
        </w:tabs>
        <w:spacing w:line="240" w:lineRule="auto"/>
        <w:rPr>
          <w:rFonts w:ascii="Arial" w:eastAsia="Times New Roman" w:hAnsi="Arial" w:cs="Arial"/>
          <w:b/>
          <w:bCs/>
          <w:sz w:val="24"/>
        </w:rPr>
      </w:pPr>
      <w:r w:rsidRPr="00853980">
        <w:rPr>
          <w:rFonts w:ascii="Arial" w:eastAsia="Times New Roman" w:hAnsi="Arial" w:cs="Arial"/>
          <w:b/>
          <w:bCs/>
          <w:sz w:val="24"/>
        </w:rPr>
        <w:t>Document for:</w:t>
      </w:r>
      <w:r w:rsidRPr="00853980">
        <w:rPr>
          <w:rFonts w:ascii="Arial" w:eastAsia="Times New Roman" w:hAnsi="Arial" w:cs="Arial"/>
          <w:b/>
          <w:bCs/>
          <w:sz w:val="24"/>
        </w:rPr>
        <w:tab/>
        <w:t>Discussion and Decision</w:t>
      </w:r>
    </w:p>
    <w:p w14:paraId="0EED57D4" w14:textId="77777777" w:rsidR="0023523F" w:rsidRPr="00853980" w:rsidRDefault="00690DDB">
      <w:pPr>
        <w:pStyle w:val="Heading1"/>
      </w:pPr>
      <w:r w:rsidRPr="00853980">
        <w:t>1</w:t>
      </w:r>
      <w:r w:rsidRPr="00853980">
        <w:tab/>
        <w:t>Introduction</w:t>
      </w:r>
    </w:p>
    <w:p w14:paraId="424F2540" w14:textId="77777777" w:rsidR="0023523F" w:rsidRPr="00853980" w:rsidRDefault="00690DDB">
      <w:r w:rsidRPr="00853980">
        <w:t xml:space="preserve">The architecture requirements for NPNs are specified in clause 5.30 of 3GPP TS </w:t>
      </w:r>
      <w:hyperlink r:id="rId11" w:history="1">
        <w:r w:rsidRPr="00853980">
          <w:rPr>
            <w:rStyle w:val="Hyperlink"/>
          </w:rPr>
          <w:t>23.501</w:t>
        </w:r>
      </w:hyperlink>
      <w:r w:rsidRPr="00853980">
        <w:t xml:space="preserve"> and these requirements are different from the architecture requirements of CSGs. However due to some similarities, especially in case of CAGs, there were proposals to re-use some of the mechanisms agreed for the support of CSG cells in LTE for SNPN and CAGs. The purpose of this email discussion is to review the basic Rel-8 and 9 mechanisms agreed for the support of CSG cells in LTE and check whether they would be applicable for the support of SNPN and CAG (PNI-NPN) in NR. </w:t>
      </w:r>
    </w:p>
    <w:p w14:paraId="7154DBCB" w14:textId="77777777" w:rsidR="0023523F" w:rsidRPr="00853980" w:rsidRDefault="00690DDB">
      <w:pPr>
        <w:pStyle w:val="Heading1"/>
      </w:pPr>
      <w:r w:rsidRPr="00853980">
        <w:t>2</w:t>
      </w:r>
      <w:r w:rsidRPr="00853980">
        <w:tab/>
        <w:t>CSG Mechanisms for CAG</w:t>
      </w:r>
    </w:p>
    <w:p w14:paraId="5F80E8E4" w14:textId="77777777" w:rsidR="0023523F" w:rsidRPr="00853980" w:rsidRDefault="00690DDB">
      <w:r w:rsidRPr="00853980">
        <w:t>In LTE, IDLE mode operation was designed to prioritise CSG cells: once the UE camps on a CSG cell, the corresponding frequency layer is given the highest priority [</w:t>
      </w:r>
      <w:hyperlink r:id="rId12" w:history="1">
        <w:r w:rsidRPr="00853980">
          <w:rPr>
            <w:rStyle w:val="Hyperlink"/>
          </w:rPr>
          <w:t>36.304</w:t>
        </w:r>
      </w:hyperlink>
      <w:r w:rsidRPr="00853980">
        <w:t>]:</w:t>
      </w:r>
    </w:p>
    <w:p w14:paraId="6F734D44" w14:textId="77777777" w:rsidR="0023523F" w:rsidRPr="00853980" w:rsidRDefault="00690DDB">
      <w:pPr>
        <w:pStyle w:val="B1"/>
        <w:ind w:left="400" w:hanging="400"/>
        <w:rPr>
          <w:i/>
          <w:iCs/>
        </w:rPr>
      </w:pPr>
      <w:r w:rsidRPr="00853980">
        <w:rPr>
          <w:i/>
          <w:iCs/>
        </w:rPr>
        <w:t>-</w:t>
      </w:r>
      <w:r w:rsidRPr="00853980">
        <w:rPr>
          <w:i/>
          <w:iCs/>
        </w:rPr>
        <w:tab/>
        <w:t>While the UE is camped on a suitable CSG cell in normal coverage, the UE shall always consider the current frequency to be the highest priority frequency (i.e. higher than any of the network configured values), irrespective of any other priority value allocated to this frequency.</w:t>
      </w:r>
    </w:p>
    <w:p w14:paraId="35680CC2" w14:textId="77777777" w:rsidR="0023523F" w:rsidRPr="00853980" w:rsidRDefault="00690DDB">
      <w:pPr>
        <w:pStyle w:val="B1"/>
        <w:ind w:left="400" w:hanging="400"/>
        <w:rPr>
          <w:i/>
          <w:iCs/>
        </w:rPr>
      </w:pPr>
      <w:r w:rsidRPr="00853980">
        <w:rPr>
          <w:i/>
          <w:iCs/>
        </w:rPr>
        <w:t>-</w:t>
      </w:r>
      <w:r w:rsidRPr="00853980">
        <w:rPr>
          <w:i/>
          <w:iCs/>
        </w:rPr>
        <w:tab/>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73BE4D68" w14:textId="77777777" w:rsidR="0023523F" w:rsidRPr="00853980" w:rsidRDefault="00690DDB">
      <w:r w:rsidRPr="00853980">
        <w:rPr>
          <w:b/>
          <w:bCs/>
        </w:rPr>
        <w:t>Question 1A:</w:t>
      </w:r>
      <w:r w:rsidRPr="00853980">
        <w:t xml:space="preserve"> in IDLE mode, should the frequency layer of a CAG cell on which the UE is camped be given the highest priority?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05C24231"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66AC944D"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1A</w:t>
            </w:r>
          </w:p>
        </w:tc>
      </w:tr>
      <w:tr w:rsidR="0023523F" w:rsidRPr="00853980" w14:paraId="7103A16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0871FAB7"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ABF8B4"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B70CA09" w14:textId="77777777" w:rsidR="0023523F" w:rsidRPr="00853980" w:rsidRDefault="00690DDB">
            <w:pPr>
              <w:pStyle w:val="TAH"/>
              <w:spacing w:before="20" w:after="20"/>
              <w:ind w:left="57" w:right="57"/>
              <w:jc w:val="left"/>
            </w:pPr>
            <w:r w:rsidRPr="00853980">
              <w:t>Comments</w:t>
            </w:r>
          </w:p>
        </w:tc>
      </w:tr>
      <w:tr w:rsidR="0023523F" w:rsidRPr="00853980" w14:paraId="4C6C200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3538FA3"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27BA2214"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2ABA2625" w14:textId="77777777" w:rsidR="0023523F" w:rsidRPr="00853980" w:rsidRDefault="00690DDB">
            <w:pPr>
              <w:pStyle w:val="TAC"/>
              <w:spacing w:before="20" w:after="20"/>
              <w:ind w:left="57" w:right="57"/>
              <w:jc w:val="left"/>
            </w:pPr>
            <w:r w:rsidRPr="00853980">
              <w:t>In contrast to CSG which mainly targeted Home eNBs, the main use case for CAG is factory automation/URLLC where the deployments can be expected to be more controlled and span over larger areas. The operator may also deploy different CAGs on different frequency layers.</w:t>
            </w:r>
          </w:p>
          <w:p w14:paraId="42561ADB" w14:textId="77777777" w:rsidR="0023523F" w:rsidRPr="00853980" w:rsidRDefault="0023523F">
            <w:pPr>
              <w:pStyle w:val="TAC"/>
              <w:spacing w:before="20" w:after="20"/>
              <w:ind w:left="57" w:right="57"/>
              <w:jc w:val="left"/>
            </w:pPr>
          </w:p>
          <w:p w14:paraId="7C510CFC" w14:textId="77777777" w:rsidR="0023523F" w:rsidRPr="00853980" w:rsidRDefault="00690DDB">
            <w:pPr>
              <w:pStyle w:val="TAC"/>
              <w:spacing w:before="20" w:after="20"/>
              <w:ind w:left="57" w:right="57"/>
              <w:jc w:val="left"/>
            </w:pPr>
            <w:r w:rsidRPr="00853980">
              <w:t>To allow the operator to control which frequency layer the UE camps on, it is preferred if the UE follows the frequency priority information provided in system information (SIB4) or in the RRC connection release message. We can discuss if current signalling is sufficient or if any enhancements are needed.</w:t>
            </w:r>
          </w:p>
        </w:tc>
      </w:tr>
      <w:tr w:rsidR="0023523F" w:rsidRPr="00853980" w14:paraId="7B35E7D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B1659FA"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5386C20E"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73CF8533" w14:textId="77777777" w:rsidR="0023523F" w:rsidRPr="00853980" w:rsidRDefault="00690DDB">
            <w:pPr>
              <w:pStyle w:val="TAC"/>
              <w:spacing w:before="20" w:after="20"/>
              <w:ind w:left="57" w:right="57"/>
              <w:jc w:val="left"/>
            </w:pPr>
            <w:r w:rsidRPr="00853980">
              <w:t xml:space="preserve">In our understanding, the prioritisation was justified for CSG when assuming a deployment where CSG cells are located on a separate frequency layer from regular cells (which cannot provide different IDLE parameters for members and non-members at the same time). This seems too restrictive a scenario for NR to justify introducing something different than what is already possible with </w:t>
            </w:r>
            <w:r w:rsidRPr="00853980">
              <w:rPr>
                <w:i/>
                <w:iCs/>
              </w:rPr>
              <w:t>cellReselectionPriority</w:t>
            </w:r>
            <w:r w:rsidRPr="00853980">
              <w:t xml:space="preserve"> in SIB4 and in </w:t>
            </w:r>
            <w:r w:rsidRPr="00853980">
              <w:rPr>
                <w:i/>
                <w:iCs/>
              </w:rPr>
              <w:t>RRCRelease</w:t>
            </w:r>
            <w:r w:rsidRPr="00853980">
              <w:t>.</w:t>
            </w:r>
          </w:p>
        </w:tc>
      </w:tr>
      <w:tr w:rsidR="0023523F" w:rsidRPr="00853980" w14:paraId="34C3906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E0D10AE" w14:textId="77777777" w:rsidR="0023523F" w:rsidRPr="00853980" w:rsidRDefault="00690DDB">
            <w:pPr>
              <w:pStyle w:val="TAC"/>
              <w:spacing w:before="20" w:after="20"/>
              <w:ind w:left="57" w:right="57"/>
              <w:jc w:val="left"/>
              <w:rPr>
                <w:lang w:eastAsia="zh-CN"/>
              </w:rPr>
            </w:pPr>
            <w:r w:rsidRPr="00853980">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3645C5BE"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2DBFDE65" w14:textId="77777777" w:rsidR="0023523F" w:rsidRPr="00853980" w:rsidRDefault="00690DDB">
            <w:pPr>
              <w:pStyle w:val="TAC"/>
              <w:spacing w:before="20" w:after="20"/>
              <w:ind w:left="57" w:right="57"/>
              <w:jc w:val="left"/>
              <w:rPr>
                <w:lang w:eastAsia="zh-CN"/>
              </w:rPr>
            </w:pPr>
            <w:r w:rsidRPr="00853980">
              <w:rPr>
                <w:rFonts w:hint="eastAsia"/>
                <w:lang w:eastAsia="zh-CN"/>
              </w:rPr>
              <w:t xml:space="preserve">In NR, we assume CAG cells can be deployed on various </w:t>
            </w:r>
            <w:r w:rsidRPr="00853980">
              <w:rPr>
                <w:lang w:eastAsia="zh-CN"/>
              </w:rPr>
              <w:t>frequencies</w:t>
            </w:r>
            <w:r w:rsidRPr="00853980">
              <w:rPr>
                <w:rFonts w:hint="eastAsia"/>
                <w:lang w:eastAsia="zh-CN"/>
              </w:rPr>
              <w:t xml:space="preserve"> in a large area. It</w:t>
            </w:r>
            <w:r w:rsidRPr="00853980">
              <w:rPr>
                <w:lang w:eastAsia="zh-CN"/>
              </w:rPr>
              <w:t>’</w:t>
            </w:r>
            <w:r w:rsidRPr="00853980">
              <w:rPr>
                <w:rFonts w:hint="eastAsia"/>
                <w:lang w:eastAsia="zh-CN"/>
              </w:rPr>
              <w:t xml:space="preserve">s too strict for operator deployment if the UEs always consider the </w:t>
            </w:r>
            <w:r w:rsidRPr="00853980">
              <w:rPr>
                <w:lang w:eastAsia="zh-CN"/>
              </w:rPr>
              <w:t>frequency</w:t>
            </w:r>
            <w:r w:rsidRPr="00853980">
              <w:rPr>
                <w:rFonts w:hint="eastAsia"/>
                <w:lang w:eastAsia="zh-CN"/>
              </w:rPr>
              <w:t xml:space="preserve"> of the camping CAG cell to be the highest priority.</w:t>
            </w:r>
          </w:p>
        </w:tc>
      </w:tr>
      <w:tr w:rsidR="0023523F" w:rsidRPr="00853980" w14:paraId="7B65206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D876C60"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5F55781D"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CEDD72F" w14:textId="77777777" w:rsidR="0023523F" w:rsidRPr="00853980" w:rsidRDefault="00690DDB">
            <w:pPr>
              <w:pStyle w:val="TAC"/>
              <w:spacing w:before="20" w:after="20"/>
              <w:ind w:left="57" w:right="57"/>
              <w:jc w:val="left"/>
            </w:pPr>
            <w:r w:rsidRPr="00853980">
              <w:t>It’d be too restrictive to limit the deployment of CAG cells on a particular frequency, or to assume that a UE only supports one CAG.</w:t>
            </w:r>
          </w:p>
        </w:tc>
      </w:tr>
      <w:tr w:rsidR="0023523F" w:rsidRPr="00853980" w14:paraId="11431AD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19A0DA0"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3E09A218" w14:textId="77777777" w:rsidR="0023523F" w:rsidRPr="00853980" w:rsidRDefault="00690DDB">
            <w:pPr>
              <w:pStyle w:val="TAC"/>
              <w:spacing w:before="20" w:after="20"/>
              <w:ind w:left="57" w:right="57"/>
              <w:jc w:val="left"/>
              <w:rPr>
                <w:lang w:eastAsia="zh-CN"/>
              </w:rPr>
            </w:pPr>
            <w:r w:rsidRPr="00853980">
              <w:t>N</w:t>
            </w:r>
            <w:r w:rsidRPr="00853980">
              <w:rPr>
                <w:rFonts w:hint="eastAsia"/>
                <w:lang w:eastAsia="zh-CN"/>
              </w:rPr>
              <w:t>o</w:t>
            </w:r>
          </w:p>
        </w:tc>
        <w:tc>
          <w:tcPr>
            <w:tcW w:w="6942" w:type="dxa"/>
            <w:tcBorders>
              <w:top w:val="single" w:sz="4" w:space="0" w:color="auto"/>
              <w:left w:val="single" w:sz="4" w:space="0" w:color="auto"/>
              <w:bottom w:val="single" w:sz="4" w:space="0" w:color="auto"/>
              <w:right w:val="single" w:sz="4" w:space="0" w:color="auto"/>
            </w:tcBorders>
            <w:noWrap/>
          </w:tcPr>
          <w:p w14:paraId="129C4D03" w14:textId="77777777" w:rsidR="0023523F" w:rsidRPr="00853980" w:rsidRDefault="00690DDB" w:rsidP="00695CE2">
            <w:pPr>
              <w:pStyle w:val="TAC"/>
              <w:spacing w:before="20" w:after="20"/>
              <w:ind w:left="57" w:right="57"/>
              <w:jc w:val="left"/>
            </w:pPr>
            <w:r w:rsidRPr="00853980">
              <w:t>Current there is no requirement to allocate CAG cells on a dedicated carrier since the different purposes from that of CSG cells. Based on this assumption, there is no necessary that the UEs always consider the frequency of the camping CAG cell to be the highest priority.</w:t>
            </w:r>
          </w:p>
        </w:tc>
      </w:tr>
      <w:tr w:rsidR="0023523F" w:rsidRPr="00853980" w14:paraId="6ADF6AD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669B77E" w14:textId="77777777" w:rsidR="0023523F" w:rsidRPr="00853980" w:rsidRDefault="00690DDB">
            <w:pPr>
              <w:pStyle w:val="TAC"/>
              <w:spacing w:before="20" w:after="20"/>
              <w:ind w:left="57" w:right="57"/>
              <w:jc w:val="left"/>
              <w:rPr>
                <w:lang w:eastAsia="zh-CN"/>
              </w:rPr>
            </w:pPr>
            <w:r w:rsidRPr="00853980">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30B1539C"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1DE164A9" w14:textId="77777777" w:rsidR="0023523F" w:rsidRPr="00853980" w:rsidRDefault="00690DDB">
            <w:pPr>
              <w:pStyle w:val="TAC"/>
              <w:spacing w:before="20" w:after="20"/>
              <w:ind w:left="57" w:right="57"/>
              <w:jc w:val="left"/>
              <w:rPr>
                <w:lang w:eastAsia="zh-CN"/>
              </w:rPr>
            </w:pPr>
            <w:r w:rsidRPr="00853980">
              <w:rPr>
                <w:rFonts w:hint="eastAsia"/>
                <w:lang w:eastAsia="zh-CN"/>
              </w:rPr>
              <w:t>As commented a</w:t>
            </w:r>
            <w:r w:rsidRPr="00853980">
              <w:rPr>
                <w:lang w:eastAsia="zh-CN"/>
              </w:rPr>
              <w:t>bove, the scenario for CAG in NR is different from the CSG in LTE, which is limited to HeNB and thus dedicated frequency deployment is not valid any more. Considering this, service-specific frequency prioritization is not needed either.</w:t>
            </w:r>
          </w:p>
        </w:tc>
      </w:tr>
      <w:tr w:rsidR="0023523F" w:rsidRPr="00853980" w14:paraId="63B6D3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8123324" w14:textId="77777777" w:rsidR="0023523F" w:rsidRPr="00853980" w:rsidRDefault="00690DDB">
            <w:pPr>
              <w:pStyle w:val="TAC"/>
              <w:spacing w:before="20" w:after="20"/>
              <w:ind w:left="57" w:right="57"/>
              <w:jc w:val="left"/>
            </w:pPr>
            <w:r w:rsidRPr="00853980">
              <w:t>Huawei</w:t>
            </w:r>
          </w:p>
        </w:tc>
        <w:tc>
          <w:tcPr>
            <w:tcW w:w="994" w:type="dxa"/>
            <w:tcBorders>
              <w:top w:val="single" w:sz="4" w:space="0" w:color="auto"/>
              <w:left w:val="single" w:sz="4" w:space="0" w:color="auto"/>
              <w:bottom w:val="single" w:sz="4" w:space="0" w:color="auto"/>
              <w:right w:val="single" w:sz="4" w:space="0" w:color="auto"/>
            </w:tcBorders>
          </w:tcPr>
          <w:p w14:paraId="0D40A3C1"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03D6D505" w14:textId="77777777" w:rsidR="0023523F" w:rsidRPr="00853980" w:rsidRDefault="00690DDB">
            <w:pPr>
              <w:pStyle w:val="TAC"/>
              <w:spacing w:before="20" w:after="20"/>
              <w:ind w:left="57" w:right="57"/>
              <w:jc w:val="left"/>
            </w:pPr>
            <w:r w:rsidRPr="00853980">
              <w:t>We agree that NPN cells should be prioritized for NPN capable UEs. However, according to the current spec, there is no assumption that CAGs are deployed on specific frequencies.</w:t>
            </w:r>
          </w:p>
        </w:tc>
      </w:tr>
      <w:tr w:rsidR="0023523F" w:rsidRPr="00853980" w14:paraId="7218E5B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7D2D4BA"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6E37D04A" w14:textId="77777777" w:rsidR="0023523F" w:rsidRPr="00853980" w:rsidRDefault="00690DDB">
            <w:pPr>
              <w:pStyle w:val="TAC"/>
              <w:spacing w:before="20" w:after="20"/>
              <w:ind w:left="57" w:right="57"/>
              <w:jc w:val="left"/>
            </w:pPr>
            <w:r w:rsidRPr="00853980">
              <w:rPr>
                <w:rFonts w:hint="eastAsia"/>
                <w:lang w:eastAsia="zh-CN"/>
              </w:rPr>
              <w:t>N</w:t>
            </w:r>
            <w:r w:rsidRPr="00853980">
              <w:rPr>
                <w:lang w:eastAsia="zh-CN"/>
              </w:rPr>
              <w:t>o</w:t>
            </w:r>
          </w:p>
        </w:tc>
        <w:tc>
          <w:tcPr>
            <w:tcW w:w="6942" w:type="dxa"/>
            <w:tcBorders>
              <w:top w:val="single" w:sz="4" w:space="0" w:color="auto"/>
              <w:left w:val="single" w:sz="4" w:space="0" w:color="auto"/>
              <w:bottom w:val="single" w:sz="4" w:space="0" w:color="auto"/>
              <w:right w:val="single" w:sz="4" w:space="0" w:color="auto"/>
            </w:tcBorders>
            <w:noWrap/>
          </w:tcPr>
          <w:p w14:paraId="6E3E964C" w14:textId="77777777" w:rsidR="0023523F" w:rsidRPr="00853980" w:rsidRDefault="00690DDB">
            <w:pPr>
              <w:pStyle w:val="TAC"/>
              <w:spacing w:before="20" w:after="20"/>
              <w:ind w:left="57" w:right="57"/>
              <w:jc w:val="left"/>
            </w:pPr>
            <w:r w:rsidRPr="00853980">
              <w:rPr>
                <w:rFonts w:hint="eastAsia"/>
                <w:lang w:eastAsia="zh-CN"/>
              </w:rPr>
              <w:t>A</w:t>
            </w:r>
            <w:r w:rsidRPr="00853980">
              <w:rPr>
                <w:lang w:eastAsia="zh-CN"/>
              </w:rPr>
              <w:t xml:space="preserve">gree with Nokia that it is already possible by </w:t>
            </w:r>
            <w:r w:rsidRPr="00853980">
              <w:rPr>
                <w:i/>
                <w:iCs/>
              </w:rPr>
              <w:t>cellReselectionPriority</w:t>
            </w:r>
            <w:r w:rsidRPr="00853980">
              <w:t xml:space="preserve"> in SIB4 and in </w:t>
            </w:r>
            <w:r w:rsidRPr="00853980">
              <w:rPr>
                <w:i/>
                <w:iCs/>
              </w:rPr>
              <w:t xml:space="preserve">RRCRelease </w:t>
            </w:r>
            <w:r w:rsidRPr="00853980">
              <w:rPr>
                <w:iCs/>
              </w:rPr>
              <w:t xml:space="preserve">message to reduce unnecessary measurements for CAGs on other frequencies.  </w:t>
            </w:r>
          </w:p>
        </w:tc>
      </w:tr>
      <w:tr w:rsidR="0023523F" w:rsidRPr="00853980" w14:paraId="4E4C815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0313396"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A94CB72" w14:textId="77777777" w:rsidR="0023523F" w:rsidRPr="00853980" w:rsidRDefault="0023523F">
            <w:pPr>
              <w:pStyle w:val="TAC"/>
              <w:spacing w:before="20" w:after="20"/>
              <w:ind w:left="57" w:right="57"/>
              <w:jc w:val="left"/>
              <w:rPr>
                <w:lang w:val="en-US" w:eastAsia="zh-CN"/>
              </w:rPr>
            </w:pPr>
          </w:p>
        </w:tc>
        <w:tc>
          <w:tcPr>
            <w:tcW w:w="6942" w:type="dxa"/>
            <w:tcBorders>
              <w:top w:val="single" w:sz="4" w:space="0" w:color="auto"/>
              <w:left w:val="single" w:sz="4" w:space="0" w:color="auto"/>
              <w:bottom w:val="single" w:sz="4" w:space="0" w:color="auto"/>
              <w:right w:val="single" w:sz="4" w:space="0" w:color="auto"/>
            </w:tcBorders>
            <w:noWrap/>
          </w:tcPr>
          <w:p w14:paraId="794DB8F7" w14:textId="77777777" w:rsidR="00AE5EF8" w:rsidRPr="00853980" w:rsidRDefault="00AC6540" w:rsidP="000F1299">
            <w:pPr>
              <w:pStyle w:val="TAC"/>
              <w:spacing w:before="20" w:after="20"/>
              <w:ind w:left="57" w:right="57"/>
              <w:jc w:val="left"/>
            </w:pPr>
            <w:r w:rsidRPr="00853980">
              <w:rPr>
                <w:lang w:val="en-US"/>
              </w:rPr>
              <w:t>In our understanding, i</w:t>
            </w:r>
            <w:r w:rsidRPr="00853980">
              <w:t>t should be controlled by NW that whether the camped CAG frequency layer should be considered as highest priority or not.</w:t>
            </w:r>
            <w:r w:rsidR="00D3515C" w:rsidRPr="00853980">
              <w:t xml:space="preserve"> </w:t>
            </w:r>
          </w:p>
          <w:p w14:paraId="35BDD2CB" w14:textId="77777777" w:rsidR="00B065F8" w:rsidRPr="00853980" w:rsidRDefault="00B065F8" w:rsidP="00AE5EF8">
            <w:pPr>
              <w:pStyle w:val="TAC"/>
              <w:spacing w:before="20" w:after="20"/>
              <w:ind w:left="57" w:right="57"/>
              <w:jc w:val="left"/>
            </w:pPr>
            <w:r w:rsidRPr="00853980">
              <w:t>If it is common understanding that there is fu</w:t>
            </w:r>
            <w:r w:rsidR="00411F8F" w:rsidRPr="00853980">
              <w:t>lly coordination at the NW side and NW is completely aware of the CAG deployment,</w:t>
            </w:r>
            <w:r w:rsidRPr="00853980">
              <w:t xml:space="preserve"> we think there is no need for UE to prioritize the camped CAG frequency layer as the highest one.</w:t>
            </w:r>
          </w:p>
        </w:tc>
      </w:tr>
      <w:tr w:rsidR="00AA3F6D" w:rsidRPr="00853980" w14:paraId="3CFB0A0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80B17BC"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0C9A706D" w14:textId="77777777" w:rsidR="00AA3F6D" w:rsidRPr="00853980" w:rsidRDefault="00AA3F6D" w:rsidP="00AA3F6D">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1BD7B302" w14:textId="77777777" w:rsidR="00AA3F6D" w:rsidRPr="00853980" w:rsidRDefault="00AA3F6D" w:rsidP="00AA3F6D">
            <w:pPr>
              <w:pStyle w:val="TAC"/>
              <w:spacing w:before="20" w:after="20"/>
              <w:ind w:left="57" w:right="57"/>
              <w:jc w:val="left"/>
            </w:pPr>
            <w:r w:rsidRPr="00853980">
              <w:t>We do not see the need of this in addition to dedicated frequency priority and cellReselectionPriority in SIB4. It can always be left to the network to set the right dedicated priority based on the subscription of the UE.</w:t>
            </w:r>
          </w:p>
        </w:tc>
      </w:tr>
      <w:tr w:rsidR="00B93AEE" w:rsidRPr="00853980" w14:paraId="458B142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5BD62A7" w14:textId="4F33C608" w:rsidR="00B93AEE" w:rsidRPr="00853980" w:rsidRDefault="00B93AEE" w:rsidP="00B93AEE">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4D7E508C" w14:textId="1040FD85" w:rsidR="00B93AEE" w:rsidRPr="00853980" w:rsidRDefault="00B93AEE" w:rsidP="00B93AEE">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284A9E46" w14:textId="77777777" w:rsidR="00B93AEE" w:rsidRPr="00853980" w:rsidRDefault="00B93AEE" w:rsidP="00B93AEE">
            <w:pPr>
              <w:pStyle w:val="TAC"/>
              <w:spacing w:before="20" w:after="20"/>
              <w:ind w:left="57" w:right="57"/>
              <w:jc w:val="left"/>
            </w:pPr>
            <w:r w:rsidRPr="00853980">
              <w:t>The LTE behaviour of prioritizing frequency layers of camped CAG cells is useful in NR, even when CAGs are deployed on multiple frequencies.</w:t>
            </w:r>
          </w:p>
          <w:p w14:paraId="51A6BDCB" w14:textId="77777777" w:rsidR="00B93AEE" w:rsidRPr="00853980" w:rsidRDefault="00B93AEE" w:rsidP="00B93AEE">
            <w:pPr>
              <w:pStyle w:val="TAC"/>
              <w:spacing w:before="20" w:after="20"/>
              <w:ind w:left="57" w:right="57"/>
              <w:jc w:val="left"/>
            </w:pPr>
          </w:p>
          <w:p w14:paraId="04CBF0D6" w14:textId="77777777" w:rsidR="00B93AEE" w:rsidRPr="00853980" w:rsidRDefault="00B93AEE" w:rsidP="00B93AEE">
            <w:pPr>
              <w:pStyle w:val="TAC"/>
              <w:spacing w:before="20" w:after="20"/>
              <w:ind w:left="57" w:right="57"/>
              <w:jc w:val="left"/>
            </w:pPr>
            <w:r w:rsidRPr="00853980">
              <w:t>Use of Rel-15 behaviours with SIB4 and RRC release for appropriately configuring high priorities for CAG-frequencies (frequencies of CAG cells) has following disadvantages:</w:t>
            </w:r>
          </w:p>
          <w:p w14:paraId="0FC104C9" w14:textId="7AE1467E" w:rsidR="000F6621" w:rsidRPr="00853980" w:rsidRDefault="00B93AEE" w:rsidP="000F6621">
            <w:pPr>
              <w:pStyle w:val="TAC"/>
              <w:numPr>
                <w:ilvl w:val="0"/>
                <w:numId w:val="1"/>
              </w:numPr>
              <w:spacing w:before="20" w:after="20" w:line="240" w:lineRule="auto"/>
              <w:ind w:right="57"/>
              <w:jc w:val="left"/>
            </w:pPr>
            <w:r w:rsidRPr="00853980">
              <w:t>There may be operational challenges in configuring PLMN cells to ensure high priorities are used for CAG-frequencies in SIB4/RRC-signalling. Note that it is not enough to configure priorities in CAG cells to realize this</w:t>
            </w:r>
            <w:r w:rsidR="000F6621" w:rsidRPr="00853980">
              <w:t>,</w:t>
            </w:r>
            <w:r w:rsidRPr="00853980">
              <w:t xml:space="preserve"> since priorities in dedicate signalling (RRC release) takes precedence over that in SI.</w:t>
            </w:r>
          </w:p>
          <w:p w14:paraId="01E4E753" w14:textId="132BBB66" w:rsidR="00B93AEE" w:rsidRPr="00853980" w:rsidRDefault="00B93AEE" w:rsidP="000F6621">
            <w:pPr>
              <w:pStyle w:val="TAC"/>
              <w:numPr>
                <w:ilvl w:val="0"/>
                <w:numId w:val="1"/>
              </w:numPr>
              <w:spacing w:before="20" w:after="20" w:line="240" w:lineRule="auto"/>
              <w:ind w:right="57"/>
              <w:jc w:val="left"/>
            </w:pPr>
            <w:r w:rsidRPr="00853980">
              <w:t>Even if operationally feasible, assigning high priorities to CAG-frequencies can lead to high power consumption in CAG UEs especially when coverage of CAGs is limited and RRC connection release is received while UE is not in coverage of a suitable CAG cell.</w:t>
            </w:r>
          </w:p>
        </w:tc>
      </w:tr>
      <w:tr w:rsidR="00E506F3" w:rsidRPr="00853980" w14:paraId="3F4D44E1" w14:textId="77777777">
        <w:trPr>
          <w:trHeight w:val="240"/>
          <w:jc w:val="center"/>
        </w:trPr>
        <w:tc>
          <w:tcPr>
            <w:tcW w:w="1695" w:type="dxa"/>
            <w:tcBorders>
              <w:top w:val="single" w:sz="4" w:space="0" w:color="auto"/>
            </w:tcBorders>
            <w:noWrap/>
          </w:tcPr>
          <w:p w14:paraId="0391BE99" w14:textId="13983030" w:rsidR="00E506F3" w:rsidRPr="00853980" w:rsidRDefault="00E506F3" w:rsidP="00E506F3">
            <w:pPr>
              <w:pStyle w:val="TAC"/>
              <w:spacing w:before="20" w:after="20"/>
              <w:ind w:left="57" w:right="57"/>
              <w:jc w:val="left"/>
            </w:pPr>
            <w:r w:rsidRPr="00853980">
              <w:t>Sony</w:t>
            </w:r>
          </w:p>
        </w:tc>
        <w:tc>
          <w:tcPr>
            <w:tcW w:w="994" w:type="dxa"/>
            <w:tcBorders>
              <w:top w:val="single" w:sz="4" w:space="0" w:color="auto"/>
            </w:tcBorders>
          </w:tcPr>
          <w:p w14:paraId="09499933" w14:textId="507D5955" w:rsidR="00E506F3" w:rsidRPr="00853980" w:rsidRDefault="00E506F3" w:rsidP="00E506F3">
            <w:pPr>
              <w:pStyle w:val="TAC"/>
              <w:spacing w:before="20" w:after="20"/>
              <w:ind w:left="57" w:right="57"/>
              <w:jc w:val="left"/>
            </w:pPr>
            <w:r w:rsidRPr="00853980">
              <w:t>No</w:t>
            </w:r>
          </w:p>
        </w:tc>
        <w:tc>
          <w:tcPr>
            <w:tcW w:w="6942" w:type="dxa"/>
            <w:tcBorders>
              <w:top w:val="single" w:sz="4" w:space="0" w:color="auto"/>
            </w:tcBorders>
            <w:noWrap/>
          </w:tcPr>
          <w:p w14:paraId="6786F40B" w14:textId="73D8FF0C" w:rsidR="00E506F3" w:rsidRPr="00853980" w:rsidRDefault="00E506F3" w:rsidP="00E506F3">
            <w:pPr>
              <w:pStyle w:val="TAC"/>
              <w:spacing w:before="20" w:after="20"/>
              <w:ind w:left="57" w:right="57"/>
              <w:jc w:val="left"/>
            </w:pPr>
            <w:r w:rsidRPr="00853980">
              <w:t>Existing frequency priority information should be sufficient</w:t>
            </w:r>
          </w:p>
        </w:tc>
      </w:tr>
      <w:tr w:rsidR="009231B5" w:rsidRPr="00853980" w14:paraId="702BF58A" w14:textId="77777777" w:rsidTr="0051450D">
        <w:trPr>
          <w:trHeight w:val="240"/>
          <w:jc w:val="center"/>
        </w:trPr>
        <w:tc>
          <w:tcPr>
            <w:tcW w:w="1695" w:type="dxa"/>
            <w:noWrap/>
          </w:tcPr>
          <w:p w14:paraId="69293AFD" w14:textId="77777777" w:rsidR="009231B5" w:rsidRPr="00853980" w:rsidRDefault="009231B5" w:rsidP="0051450D">
            <w:pPr>
              <w:pStyle w:val="TAC"/>
              <w:spacing w:before="20" w:after="20"/>
              <w:ind w:left="57" w:right="57"/>
              <w:jc w:val="left"/>
              <w:rPr>
                <w:rFonts w:eastAsia="Malgun Gothic"/>
                <w:lang w:eastAsia="ko-KR"/>
              </w:rPr>
            </w:pPr>
            <w:r w:rsidRPr="00853980">
              <w:rPr>
                <w:rFonts w:eastAsia="Malgun Gothic" w:hint="eastAsia"/>
                <w:lang w:eastAsia="ko-KR"/>
              </w:rPr>
              <w:t>Sa</w:t>
            </w:r>
            <w:r w:rsidRPr="00853980">
              <w:rPr>
                <w:rFonts w:eastAsia="Malgun Gothic"/>
                <w:lang w:eastAsia="ko-KR"/>
              </w:rPr>
              <w:t>msung</w:t>
            </w:r>
          </w:p>
        </w:tc>
        <w:tc>
          <w:tcPr>
            <w:tcW w:w="994" w:type="dxa"/>
          </w:tcPr>
          <w:p w14:paraId="6DC8F4B1" w14:textId="77777777" w:rsidR="009231B5" w:rsidRPr="00853980" w:rsidRDefault="009231B5" w:rsidP="0051450D">
            <w:pPr>
              <w:pStyle w:val="TAC"/>
              <w:spacing w:before="20" w:after="20"/>
              <w:ind w:left="57" w:right="57"/>
              <w:jc w:val="left"/>
              <w:rPr>
                <w:rFonts w:eastAsia="Malgun Gothic"/>
                <w:lang w:eastAsia="ko-KR"/>
              </w:rPr>
            </w:pPr>
            <w:r w:rsidRPr="00853980">
              <w:rPr>
                <w:rFonts w:eastAsia="Malgun Gothic" w:hint="eastAsia"/>
                <w:lang w:eastAsia="ko-KR"/>
              </w:rPr>
              <w:t>No</w:t>
            </w:r>
          </w:p>
        </w:tc>
        <w:tc>
          <w:tcPr>
            <w:tcW w:w="6942" w:type="dxa"/>
            <w:noWrap/>
          </w:tcPr>
          <w:p w14:paraId="51602302" w14:textId="77777777" w:rsidR="009231B5" w:rsidRPr="00853980" w:rsidRDefault="009231B5" w:rsidP="0051450D">
            <w:pPr>
              <w:pStyle w:val="TAC"/>
              <w:spacing w:before="20" w:after="20"/>
              <w:ind w:left="57" w:right="57"/>
              <w:jc w:val="left"/>
              <w:rPr>
                <w:rFonts w:eastAsia="Malgun Gothic"/>
                <w:lang w:eastAsia="ko-KR"/>
              </w:rPr>
            </w:pPr>
            <w:r w:rsidRPr="00853980">
              <w:rPr>
                <w:rFonts w:eastAsia="Malgun Gothic" w:hint="eastAsia"/>
                <w:lang w:eastAsia="ko-KR"/>
              </w:rPr>
              <w:t>Agree with Ericsson and Nokia.</w:t>
            </w:r>
          </w:p>
        </w:tc>
      </w:tr>
      <w:tr w:rsidR="00A853A7" w:rsidRPr="00853980" w14:paraId="388CAC23" w14:textId="77777777">
        <w:trPr>
          <w:trHeight w:val="240"/>
          <w:jc w:val="center"/>
        </w:trPr>
        <w:tc>
          <w:tcPr>
            <w:tcW w:w="1695" w:type="dxa"/>
            <w:noWrap/>
          </w:tcPr>
          <w:p w14:paraId="12584162" w14:textId="6051AACF" w:rsidR="00A853A7" w:rsidRPr="00853980" w:rsidRDefault="00A853A7" w:rsidP="00A853A7">
            <w:pPr>
              <w:pStyle w:val="TAC"/>
              <w:spacing w:before="20" w:after="20"/>
              <w:ind w:left="57" w:right="57"/>
              <w:jc w:val="left"/>
              <w:rPr>
                <w:rFonts w:eastAsia="Malgun Gothic"/>
                <w:lang w:eastAsia="ko-KR"/>
              </w:rPr>
            </w:pPr>
            <w:r w:rsidRPr="00853980">
              <w:rPr>
                <w:rFonts w:hint="eastAsia"/>
                <w:lang w:val="en-US" w:eastAsia="zh-CN"/>
              </w:rPr>
              <w:t>vivo</w:t>
            </w:r>
          </w:p>
        </w:tc>
        <w:tc>
          <w:tcPr>
            <w:tcW w:w="994" w:type="dxa"/>
          </w:tcPr>
          <w:p w14:paraId="5ED117AE" w14:textId="2FF238B1" w:rsidR="00A853A7" w:rsidRPr="00853980" w:rsidRDefault="00A853A7" w:rsidP="00A853A7">
            <w:pPr>
              <w:pStyle w:val="TAC"/>
              <w:spacing w:before="20" w:after="20"/>
              <w:ind w:left="57" w:right="57"/>
              <w:jc w:val="left"/>
              <w:rPr>
                <w:rFonts w:eastAsia="Malgun Gothic"/>
                <w:lang w:eastAsia="ko-KR"/>
              </w:rPr>
            </w:pPr>
            <w:r w:rsidRPr="00853980">
              <w:rPr>
                <w:rFonts w:hint="eastAsia"/>
                <w:lang w:val="en-US" w:eastAsia="zh-CN"/>
              </w:rPr>
              <w:t>No</w:t>
            </w:r>
          </w:p>
        </w:tc>
        <w:tc>
          <w:tcPr>
            <w:tcW w:w="6942" w:type="dxa"/>
            <w:noWrap/>
          </w:tcPr>
          <w:p w14:paraId="16864834" w14:textId="0F93A0DC" w:rsidR="00A853A7" w:rsidRPr="00853980" w:rsidRDefault="00A853A7" w:rsidP="00A853A7">
            <w:pPr>
              <w:pStyle w:val="TAC"/>
              <w:spacing w:before="20" w:after="20"/>
              <w:ind w:left="57" w:right="57"/>
              <w:jc w:val="left"/>
              <w:rPr>
                <w:rFonts w:eastAsia="Malgun Gothic"/>
                <w:lang w:eastAsia="ko-KR"/>
              </w:rPr>
            </w:pPr>
            <w:r w:rsidRPr="00853980">
              <w:rPr>
                <w:rFonts w:hint="eastAsia"/>
                <w:lang w:val="en-US" w:eastAsia="zh-CN"/>
              </w:rPr>
              <w:t>It is not reasonable to assume that CAG cell only be deployed on a dedicated frequency.</w:t>
            </w:r>
          </w:p>
        </w:tc>
      </w:tr>
    </w:tbl>
    <w:p w14:paraId="07B48BDE" w14:textId="3C9E7F63" w:rsidR="0023523F" w:rsidRPr="00853980" w:rsidRDefault="0023523F"/>
    <w:p w14:paraId="2789BA87" w14:textId="7A08530D" w:rsidR="0099381F" w:rsidRPr="00853980" w:rsidRDefault="0099381F">
      <w:r w:rsidRPr="00853980">
        <w:rPr>
          <w:b/>
          <w:bCs/>
        </w:rPr>
        <w:t>Summary 1A</w:t>
      </w:r>
      <w:r w:rsidRPr="00853980">
        <w:t xml:space="preserve">: </w:t>
      </w:r>
      <w:r w:rsidR="008D1D41" w:rsidRPr="00853980">
        <w:t>the very large majority of companies (all but one) believe</w:t>
      </w:r>
      <w:r w:rsidR="001E1BC5" w:rsidRPr="00853980">
        <w:t>s</w:t>
      </w:r>
      <w:r w:rsidR="008D1D41" w:rsidRPr="00853980">
        <w:t xml:space="preserve"> that </w:t>
      </w:r>
      <w:r w:rsidR="00BB0216" w:rsidRPr="00853980">
        <w:t xml:space="preserve">no new mechanism need to be introduced to handle the priority of a frequency layer of a CAG cell on which the </w:t>
      </w:r>
      <w:r w:rsidR="00D060C0" w:rsidRPr="00853980">
        <w:t>UE is camped.</w:t>
      </w:r>
      <w:r w:rsidR="00BB0216" w:rsidRPr="00853980">
        <w:t xml:space="preserve"> </w:t>
      </w:r>
    </w:p>
    <w:p w14:paraId="789573AB" w14:textId="0F5B3CD7" w:rsidR="007C21FE" w:rsidRPr="00853980" w:rsidRDefault="007C21FE">
      <w:r w:rsidRPr="00853980">
        <w:rPr>
          <w:b/>
          <w:bCs/>
        </w:rPr>
        <w:t>Proposal 1A</w:t>
      </w:r>
      <w:r w:rsidRPr="00853980">
        <w:t xml:space="preserve">: no new mechanism </w:t>
      </w:r>
      <w:r w:rsidR="001E1BC5" w:rsidRPr="00853980">
        <w:t xml:space="preserve">is </w:t>
      </w:r>
      <w:r w:rsidRPr="00853980">
        <w:t>introduced to handle the priority of a frequency layer of a CAG cell on which the UE is camped</w:t>
      </w:r>
      <w:r w:rsidR="0043300D" w:rsidRPr="00853980">
        <w:t xml:space="preserve"> (beyond what </w:t>
      </w:r>
      <w:r w:rsidR="0043300D" w:rsidRPr="00853980">
        <w:rPr>
          <w:i/>
          <w:iCs/>
        </w:rPr>
        <w:t>cellReselectionPriority</w:t>
      </w:r>
      <w:r w:rsidR="0043300D" w:rsidRPr="00853980">
        <w:t xml:space="preserve"> provides in SIB4 and in </w:t>
      </w:r>
      <w:r w:rsidR="0043300D" w:rsidRPr="00853980">
        <w:rPr>
          <w:i/>
          <w:iCs/>
        </w:rPr>
        <w:t>RRCRelease</w:t>
      </w:r>
      <w:r w:rsidR="0043300D" w:rsidRPr="00853980">
        <w:t>)</w:t>
      </w:r>
      <w:r w:rsidR="0063400A" w:rsidRPr="00853980">
        <w:t>.</w:t>
      </w:r>
    </w:p>
    <w:p w14:paraId="34666C43" w14:textId="77777777" w:rsidR="0023523F" w:rsidRPr="00853980" w:rsidRDefault="00690DDB">
      <w:r w:rsidRPr="00853980">
        <w:t>To identify CSG cells (and prioritise them as described above), LTE assumes that an autonomous search function is implemented by the UE. The search function determines itself when/where to search, and need not be assisted by the network with information about frequencies which are dedicated to CSG cells [</w:t>
      </w:r>
      <w:hyperlink r:id="rId13" w:history="1">
        <w:r w:rsidRPr="00853980">
          <w:rPr>
            <w:rStyle w:val="Hyperlink"/>
          </w:rPr>
          <w:t>36.300</w:t>
        </w:r>
      </w:hyperlink>
      <w:r w:rsidRPr="00853980">
        <w:t xml:space="preserve">]. The search function is used </w:t>
      </w:r>
      <w:r w:rsidRPr="00853980">
        <w:rPr>
          <w:lang w:eastAsia="ja-JP"/>
        </w:rPr>
        <w:t xml:space="preserve">to detect previously visited </w:t>
      </w:r>
      <w:r w:rsidRPr="00853980">
        <w:t>CSG member cells [</w:t>
      </w:r>
      <w:hyperlink r:id="rId14" w:history="1">
        <w:r w:rsidRPr="00853980">
          <w:rPr>
            <w:rStyle w:val="Hyperlink"/>
          </w:rPr>
          <w:t>36.304</w:t>
        </w:r>
      </w:hyperlink>
      <w:r w:rsidRPr="00853980">
        <w:t>].</w:t>
      </w:r>
    </w:p>
    <w:p w14:paraId="58540B0C" w14:textId="77777777" w:rsidR="0023523F" w:rsidRPr="00853980" w:rsidRDefault="00690DDB">
      <w:pPr>
        <w:pStyle w:val="NO"/>
      </w:pPr>
      <w:r w:rsidRPr="00853980">
        <w:t>NOTE:</w:t>
      </w:r>
      <w:r w:rsidRPr="00853980">
        <w:tab/>
        <w:t>performance requirements for the search function of LTE are specified in 36.133 and if such a function was introduced in NR, performance requirements would also have to be defined (by RAN4).</w:t>
      </w:r>
    </w:p>
    <w:p w14:paraId="2B38BADB" w14:textId="77777777" w:rsidR="0023523F" w:rsidRPr="00853980" w:rsidRDefault="00690DDB">
      <w:r w:rsidRPr="00853980">
        <w:rPr>
          <w:b/>
          <w:bCs/>
        </w:rPr>
        <w:t>Question 2A:</w:t>
      </w:r>
      <w:r w:rsidRPr="00853980">
        <w:t xml:space="preserve"> in IDLE mode, should the UE implement an autonomous search function of CAG cells?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54CF7351" w14:textId="77777777" w:rsidTr="0007328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3A6521D3"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2A</w:t>
            </w:r>
          </w:p>
        </w:tc>
      </w:tr>
      <w:tr w:rsidR="0023523F" w:rsidRPr="00853980" w14:paraId="548086DD"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587D832"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77DD3FA"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7139E12E" w14:textId="77777777" w:rsidR="0023523F" w:rsidRPr="00853980" w:rsidRDefault="00690DDB">
            <w:pPr>
              <w:pStyle w:val="TAH"/>
              <w:spacing w:before="20" w:after="20"/>
              <w:ind w:left="57" w:right="57"/>
              <w:jc w:val="left"/>
            </w:pPr>
            <w:r w:rsidRPr="00853980">
              <w:t>Comments</w:t>
            </w:r>
          </w:p>
        </w:tc>
      </w:tr>
      <w:tr w:rsidR="0023523F" w:rsidRPr="00853980" w14:paraId="070C8628"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1C2AE84"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04ADDCD1"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1CFCEFC1" w14:textId="77777777" w:rsidR="0023523F" w:rsidRPr="00853980" w:rsidRDefault="00690DDB">
            <w:pPr>
              <w:pStyle w:val="TAC"/>
              <w:spacing w:before="20" w:after="20"/>
              <w:ind w:left="57" w:right="57"/>
              <w:jc w:val="left"/>
            </w:pPr>
            <w:r w:rsidRPr="00853980">
              <w:t>We can assume that the network knows the location and frequencies of the CAG cells and it should therefore be possible for the network to indicate to the UE the areas and frequencies where it should search for CAG cells (either via system information or via dedicated signalling). The situation is similar to heterogenous deployments where small cells are deployed on a separate frequency layer to offload the macro network or increase capacity in hot spots. Because of this we don’t see any strong need for the autonomous search function.</w:t>
            </w:r>
          </w:p>
          <w:p w14:paraId="2E8690F0" w14:textId="77777777" w:rsidR="0023523F" w:rsidRPr="00853980" w:rsidRDefault="0023523F">
            <w:pPr>
              <w:pStyle w:val="TAC"/>
              <w:spacing w:before="20" w:after="20"/>
              <w:ind w:left="57" w:right="57"/>
              <w:jc w:val="left"/>
            </w:pPr>
          </w:p>
          <w:p w14:paraId="7B730826" w14:textId="77777777" w:rsidR="0023523F" w:rsidRPr="00853980" w:rsidRDefault="00690DDB">
            <w:pPr>
              <w:pStyle w:val="TAC"/>
              <w:spacing w:before="20" w:after="20"/>
              <w:ind w:left="57" w:right="57"/>
              <w:jc w:val="left"/>
            </w:pPr>
            <w:r w:rsidRPr="00853980">
              <w:t>The autonomous cell search function also does not help when the UE is going to find the CAG cells for the first time. If there is no assistance from the network, the UE has to periodically search all frequency layers to find new CAG cells.</w:t>
            </w:r>
          </w:p>
        </w:tc>
      </w:tr>
      <w:tr w:rsidR="0023523F" w:rsidRPr="00853980" w14:paraId="0EEE8808"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68352D3"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770D1528" w14:textId="77777777" w:rsidR="0023523F" w:rsidRPr="00853980" w:rsidRDefault="00690DDB">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4BF19BB0" w14:textId="77777777" w:rsidR="0023523F" w:rsidRPr="00853980" w:rsidRDefault="00690DDB">
            <w:pPr>
              <w:pStyle w:val="TAC"/>
              <w:spacing w:before="20" w:after="20"/>
              <w:ind w:left="57" w:right="57"/>
              <w:jc w:val="left"/>
            </w:pPr>
            <w:r w:rsidRPr="00853980">
              <w:t xml:space="preserve">An autonomous search function might be needed at least for the case where </w:t>
            </w:r>
            <w:r w:rsidRPr="00853980">
              <w:rPr>
                <w:i/>
                <w:iCs/>
              </w:rPr>
              <w:t xml:space="preserve">cellReselectionPriority </w:t>
            </w:r>
            <w:r w:rsidRPr="00853980">
              <w:rPr>
                <w:lang w:val="en-US"/>
              </w:rPr>
              <w:t>provided in SIB4 does not allow a CAG-only UE to camp on a CAG cell.</w:t>
            </w:r>
          </w:p>
        </w:tc>
      </w:tr>
      <w:tr w:rsidR="0023523F" w:rsidRPr="00853980" w14:paraId="2C348058"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FE54D41" w14:textId="77777777" w:rsidR="0023523F" w:rsidRPr="00853980" w:rsidRDefault="00690DDB">
            <w:pPr>
              <w:pStyle w:val="TAC"/>
              <w:spacing w:before="20" w:after="20"/>
              <w:ind w:left="57" w:right="57"/>
              <w:jc w:val="left"/>
              <w:rPr>
                <w:lang w:eastAsia="zh-CN"/>
              </w:rPr>
            </w:pPr>
            <w:r w:rsidRPr="00853980">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4AD1B937" w14:textId="77777777" w:rsidR="0023523F" w:rsidRPr="00853980" w:rsidRDefault="00690DDB">
            <w:pPr>
              <w:pStyle w:val="TAC"/>
              <w:spacing w:before="20" w:after="20"/>
              <w:ind w:left="57" w:right="57"/>
              <w:jc w:val="left"/>
              <w:rPr>
                <w:lang w:eastAsia="zh-CN"/>
              </w:rPr>
            </w:pPr>
            <w:r w:rsidRPr="00853980">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6ABB3D88" w14:textId="77777777" w:rsidR="0023523F" w:rsidRPr="00853980" w:rsidRDefault="00690DDB">
            <w:pPr>
              <w:pStyle w:val="TAC"/>
              <w:spacing w:before="20" w:after="20"/>
              <w:ind w:left="57" w:right="57"/>
              <w:jc w:val="left"/>
              <w:rPr>
                <w:lang w:eastAsia="zh-CN"/>
              </w:rPr>
            </w:pPr>
            <w:r w:rsidRPr="00853980">
              <w:rPr>
                <w:rFonts w:hint="eastAsia"/>
                <w:lang w:eastAsia="zh-CN"/>
              </w:rPr>
              <w:t>We don</w:t>
            </w:r>
            <w:r w:rsidRPr="00853980">
              <w:rPr>
                <w:lang w:eastAsia="zh-CN"/>
              </w:rPr>
              <w:t>’</w:t>
            </w:r>
            <w:r w:rsidRPr="00853980">
              <w:rPr>
                <w:rFonts w:hint="eastAsia"/>
                <w:lang w:eastAsia="zh-CN"/>
              </w:rPr>
              <w:t>t think it</w:t>
            </w:r>
            <w:r w:rsidRPr="00853980">
              <w:rPr>
                <w:lang w:eastAsia="zh-CN"/>
              </w:rPr>
              <w:t>’</w:t>
            </w:r>
            <w:r w:rsidRPr="00853980">
              <w:rPr>
                <w:rFonts w:hint="eastAsia"/>
                <w:lang w:eastAsia="zh-CN"/>
              </w:rPr>
              <w:t xml:space="preserve">s necessary for the network to always broadcast the </w:t>
            </w:r>
            <w:r w:rsidRPr="00853980">
              <w:t xml:space="preserve">location and frequencies of </w:t>
            </w:r>
            <w:r w:rsidRPr="00853980">
              <w:rPr>
                <w:rFonts w:hint="eastAsia"/>
                <w:lang w:eastAsia="zh-CN"/>
              </w:rPr>
              <w:t xml:space="preserve">all the CAG cells if there are too many CAG cells nearby. If the UEs can assist the network to identify the CAG cells wanted by </w:t>
            </w:r>
            <w:r w:rsidRPr="00853980">
              <w:t>autonomous search function</w:t>
            </w:r>
            <w:r w:rsidRPr="00853980">
              <w:rPr>
                <w:rFonts w:hint="eastAsia"/>
                <w:lang w:eastAsia="zh-CN"/>
              </w:rPr>
              <w:t>, at least can reduce some overhead from network perspective.</w:t>
            </w:r>
          </w:p>
        </w:tc>
      </w:tr>
      <w:tr w:rsidR="0023523F" w:rsidRPr="00853980" w14:paraId="106AFA82"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52C860F"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481FE256" w14:textId="77777777" w:rsidR="0023523F" w:rsidRPr="00853980" w:rsidRDefault="00690DDB">
            <w:pPr>
              <w:pStyle w:val="TAC"/>
              <w:spacing w:before="20" w:after="20"/>
              <w:ind w:left="57" w:right="57"/>
              <w:jc w:val="left"/>
            </w:pPr>
            <w:r w:rsidRPr="00853980">
              <w:t>Optional</w:t>
            </w:r>
          </w:p>
        </w:tc>
        <w:tc>
          <w:tcPr>
            <w:tcW w:w="6942" w:type="dxa"/>
            <w:tcBorders>
              <w:top w:val="single" w:sz="4" w:space="0" w:color="auto"/>
              <w:left w:val="single" w:sz="4" w:space="0" w:color="auto"/>
              <w:bottom w:val="single" w:sz="4" w:space="0" w:color="auto"/>
              <w:right w:val="single" w:sz="4" w:space="0" w:color="auto"/>
            </w:tcBorders>
            <w:noWrap/>
          </w:tcPr>
          <w:p w14:paraId="0A3AE4DF" w14:textId="77777777" w:rsidR="0023523F" w:rsidRPr="00853980" w:rsidRDefault="00690DDB">
            <w:pPr>
              <w:pStyle w:val="TAC"/>
              <w:spacing w:before="20" w:after="20"/>
              <w:ind w:left="57" w:right="57"/>
              <w:jc w:val="left"/>
            </w:pPr>
            <w:r w:rsidRPr="00853980">
              <w:t xml:space="preserve">It should not be excluded that UE may implement autonomous search function of CAG cells. This can be done based on history of previous CAG access or by network providing neighbouring CAG cells info (frequency, PCI, location, etc.) through on-demand SI.  </w:t>
            </w:r>
          </w:p>
        </w:tc>
      </w:tr>
      <w:tr w:rsidR="0023523F" w:rsidRPr="00853980" w14:paraId="1A8E963C"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319093E"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22847C52" w14:textId="77777777" w:rsidR="0023523F" w:rsidRPr="00853980" w:rsidRDefault="00690DDB">
            <w:pPr>
              <w:pStyle w:val="TAC"/>
              <w:spacing w:before="20" w:after="20"/>
              <w:ind w:left="57" w:right="57"/>
              <w:jc w:val="left"/>
            </w:pPr>
            <w:r w:rsidRPr="00853980">
              <w:t xml:space="preserve">Yes </w:t>
            </w:r>
          </w:p>
        </w:tc>
        <w:tc>
          <w:tcPr>
            <w:tcW w:w="6942" w:type="dxa"/>
            <w:tcBorders>
              <w:top w:val="single" w:sz="4" w:space="0" w:color="auto"/>
              <w:left w:val="single" w:sz="4" w:space="0" w:color="auto"/>
              <w:bottom w:val="single" w:sz="4" w:space="0" w:color="auto"/>
              <w:right w:val="single" w:sz="4" w:space="0" w:color="auto"/>
            </w:tcBorders>
            <w:noWrap/>
          </w:tcPr>
          <w:p w14:paraId="4FA225BD" w14:textId="77777777" w:rsidR="0023523F" w:rsidRPr="00853980" w:rsidRDefault="00690DDB">
            <w:pPr>
              <w:pStyle w:val="TAC"/>
              <w:spacing w:before="20" w:after="20"/>
              <w:ind w:left="57" w:right="57"/>
              <w:jc w:val="left"/>
            </w:pPr>
            <w:r w:rsidRPr="00853980">
              <w:t xml:space="preserve">The autonomous search function is not specified and left to UE implementation. But we prefer to enable the autonomous search function for CAG-UEs. Firstly </w:t>
            </w:r>
            <w:r w:rsidRPr="00853980">
              <w:rPr>
                <w:lang w:eastAsia="zh-CN"/>
              </w:rPr>
              <w:t>w</w:t>
            </w:r>
            <w:r w:rsidRPr="00853980">
              <w:rPr>
                <w:rFonts w:hint="eastAsia"/>
                <w:lang w:eastAsia="zh-CN"/>
              </w:rPr>
              <w:t>e don</w:t>
            </w:r>
            <w:r w:rsidRPr="00853980">
              <w:rPr>
                <w:lang w:eastAsia="zh-CN"/>
              </w:rPr>
              <w:t>’</w:t>
            </w:r>
            <w:r w:rsidRPr="00853980">
              <w:rPr>
                <w:rFonts w:hint="eastAsia"/>
                <w:lang w:eastAsia="zh-CN"/>
              </w:rPr>
              <w:t>t think it</w:t>
            </w:r>
            <w:r w:rsidRPr="00853980">
              <w:rPr>
                <w:lang w:eastAsia="zh-CN"/>
              </w:rPr>
              <w:t>’</w:t>
            </w:r>
            <w:r w:rsidRPr="00853980">
              <w:rPr>
                <w:rFonts w:hint="eastAsia"/>
                <w:lang w:eastAsia="zh-CN"/>
              </w:rPr>
              <w:t xml:space="preserve">s necessary for the network to always broadcast the </w:t>
            </w:r>
            <w:r w:rsidRPr="00853980">
              <w:t xml:space="preserve">location and frequencies of </w:t>
            </w:r>
            <w:r w:rsidRPr="00853980">
              <w:rPr>
                <w:rFonts w:hint="eastAsia"/>
                <w:lang w:eastAsia="zh-CN"/>
              </w:rPr>
              <w:t xml:space="preserve">all the CAG cells. </w:t>
            </w:r>
            <w:r w:rsidRPr="00853980">
              <w:rPr>
                <w:lang w:eastAsia="zh-CN"/>
              </w:rPr>
              <w:t xml:space="preserve">Secondly, even if the UE has the idea of </w:t>
            </w:r>
            <w:r w:rsidRPr="00853980">
              <w:rPr>
                <w:rFonts w:hint="eastAsia"/>
                <w:lang w:eastAsia="zh-CN"/>
              </w:rPr>
              <w:t xml:space="preserve">the </w:t>
            </w:r>
            <w:r w:rsidRPr="00853980">
              <w:t>location and frequencies of the corresponding</w:t>
            </w:r>
            <w:r w:rsidRPr="00853980">
              <w:rPr>
                <w:rFonts w:hint="eastAsia"/>
                <w:lang w:eastAsia="zh-CN"/>
              </w:rPr>
              <w:t xml:space="preserve"> CAG cells,</w:t>
            </w:r>
            <w:r w:rsidRPr="00853980">
              <w:rPr>
                <w:lang w:eastAsia="zh-CN"/>
              </w:rPr>
              <w:t xml:space="preserve"> the autonomous search function can be implemented based on the knowledge of the location, frequencies or other indirect information of the corresponding CAG cells to reduce the power consumption for cell search.</w:t>
            </w:r>
          </w:p>
        </w:tc>
      </w:tr>
      <w:tr w:rsidR="0023523F" w:rsidRPr="00853980" w14:paraId="545B9AC3"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B2635B7" w14:textId="77777777" w:rsidR="0023523F" w:rsidRPr="00853980" w:rsidRDefault="00690DDB">
            <w:pPr>
              <w:pStyle w:val="TAC"/>
              <w:spacing w:before="20" w:after="20"/>
              <w:ind w:left="57" w:right="57"/>
              <w:jc w:val="left"/>
              <w:rPr>
                <w:lang w:eastAsia="zh-CN"/>
              </w:rPr>
            </w:pPr>
            <w:r w:rsidRPr="00853980">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33E796FB" w14:textId="77777777" w:rsidR="0023523F" w:rsidRPr="00853980" w:rsidRDefault="00690DDB">
            <w:pPr>
              <w:pStyle w:val="TAC"/>
              <w:spacing w:before="20" w:after="20"/>
              <w:ind w:left="57" w:right="57"/>
              <w:jc w:val="left"/>
              <w:rPr>
                <w:lang w:eastAsia="zh-CN"/>
              </w:rPr>
            </w:pPr>
            <w:r w:rsidRPr="00853980">
              <w:rPr>
                <w:lang w:eastAsia="zh-CN"/>
              </w:rPr>
              <w:t>Optional</w:t>
            </w:r>
          </w:p>
        </w:tc>
        <w:tc>
          <w:tcPr>
            <w:tcW w:w="6942" w:type="dxa"/>
            <w:tcBorders>
              <w:top w:val="single" w:sz="4" w:space="0" w:color="auto"/>
              <w:left w:val="single" w:sz="4" w:space="0" w:color="auto"/>
              <w:bottom w:val="single" w:sz="4" w:space="0" w:color="auto"/>
              <w:right w:val="single" w:sz="4" w:space="0" w:color="auto"/>
            </w:tcBorders>
            <w:noWrap/>
          </w:tcPr>
          <w:p w14:paraId="5697EB6E" w14:textId="77777777" w:rsidR="0023523F" w:rsidRPr="00853980" w:rsidRDefault="00690DDB">
            <w:pPr>
              <w:pStyle w:val="TAC"/>
              <w:spacing w:before="20" w:after="20"/>
              <w:ind w:left="57" w:right="57"/>
              <w:jc w:val="left"/>
              <w:rPr>
                <w:lang w:eastAsia="zh-CN"/>
              </w:rPr>
            </w:pPr>
            <w:r w:rsidRPr="00853980">
              <w:rPr>
                <w:rFonts w:hint="eastAsia"/>
                <w:lang w:eastAsia="zh-CN"/>
              </w:rPr>
              <w:t xml:space="preserve">We </w:t>
            </w:r>
            <w:r w:rsidRPr="00853980">
              <w:rPr>
                <w:lang w:eastAsia="zh-CN"/>
              </w:rPr>
              <w:t>tend to agree with Ericsson that the assistance information from network is anyway needed for the first time camping, i.e., it is of huge complexity to require a full search at UE side to identify CAG cells, especially considering the network has full knowledge of CAG cells.</w:t>
            </w:r>
          </w:p>
          <w:p w14:paraId="1D2FC968" w14:textId="77777777" w:rsidR="0023523F" w:rsidRPr="00853980" w:rsidRDefault="0023523F">
            <w:pPr>
              <w:pStyle w:val="TAC"/>
              <w:spacing w:before="20" w:after="20"/>
              <w:ind w:left="57" w:right="57"/>
              <w:jc w:val="left"/>
              <w:rPr>
                <w:lang w:eastAsia="zh-CN"/>
              </w:rPr>
            </w:pPr>
          </w:p>
          <w:p w14:paraId="4D4E6A94" w14:textId="77777777" w:rsidR="0023523F" w:rsidRPr="00853980" w:rsidRDefault="00690DDB">
            <w:pPr>
              <w:pStyle w:val="TAC"/>
              <w:spacing w:before="20" w:after="20"/>
              <w:ind w:left="57" w:right="57"/>
              <w:jc w:val="left"/>
              <w:rPr>
                <w:lang w:eastAsia="zh-CN"/>
              </w:rPr>
            </w:pPr>
            <w:r w:rsidRPr="00853980">
              <w:rPr>
                <w:lang w:eastAsia="zh-CN"/>
              </w:rPr>
              <w:t>For the search based on history information, it can be left to UE implementation.</w:t>
            </w:r>
          </w:p>
        </w:tc>
      </w:tr>
      <w:tr w:rsidR="0023523F" w:rsidRPr="00853980" w14:paraId="4A2DAAD1"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94D135D" w14:textId="77777777" w:rsidR="0023523F" w:rsidRPr="00853980" w:rsidRDefault="00690DDB">
            <w:pPr>
              <w:pStyle w:val="TAC"/>
              <w:spacing w:before="20" w:after="20"/>
              <w:ind w:left="57" w:right="57"/>
              <w:jc w:val="left"/>
            </w:pPr>
            <w:r w:rsidRPr="00853980">
              <w:t>Huawei</w:t>
            </w:r>
          </w:p>
        </w:tc>
        <w:tc>
          <w:tcPr>
            <w:tcW w:w="994" w:type="dxa"/>
            <w:tcBorders>
              <w:top w:val="single" w:sz="4" w:space="0" w:color="auto"/>
              <w:left w:val="single" w:sz="4" w:space="0" w:color="auto"/>
              <w:bottom w:val="single" w:sz="4" w:space="0" w:color="auto"/>
              <w:right w:val="single" w:sz="4" w:space="0" w:color="auto"/>
            </w:tcBorders>
          </w:tcPr>
          <w:p w14:paraId="7CECBF88" w14:textId="77777777" w:rsidR="0023523F" w:rsidRPr="00853980" w:rsidRDefault="00690DDB">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217CC210" w14:textId="77777777" w:rsidR="0023523F" w:rsidRPr="00853980" w:rsidRDefault="00690DDB">
            <w:pPr>
              <w:pStyle w:val="TAC"/>
              <w:spacing w:before="20" w:after="20"/>
              <w:ind w:left="57" w:right="57"/>
              <w:jc w:val="left"/>
            </w:pPr>
            <w:r w:rsidRPr="00853980">
              <w:rPr>
                <w:rFonts w:hint="eastAsia"/>
                <w:lang w:eastAsia="zh-CN"/>
              </w:rPr>
              <w:t>We</w:t>
            </w:r>
            <w:r w:rsidRPr="00853980">
              <w:rPr>
                <w:lang w:eastAsia="zh-CN"/>
              </w:rPr>
              <w:t xml:space="preserve"> think autonomous search is useful as the network may be unaware of the presence of CAG cells. Moreover, the SIB4 may not broadcast all the CAG information.</w:t>
            </w:r>
          </w:p>
        </w:tc>
      </w:tr>
      <w:tr w:rsidR="0023523F" w:rsidRPr="00853980" w14:paraId="25547DFA"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4FEE6F2"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51EEB5A5" w14:textId="77777777" w:rsidR="0023523F" w:rsidRPr="00853980" w:rsidRDefault="00690DDB">
            <w:pPr>
              <w:pStyle w:val="TAC"/>
              <w:spacing w:before="20" w:after="20"/>
              <w:ind w:left="57" w:right="57"/>
              <w:jc w:val="left"/>
              <w:rPr>
                <w:rFonts w:cs="Arial"/>
              </w:rPr>
            </w:pPr>
            <w:r w:rsidRPr="00853980">
              <w:rPr>
                <w:rFonts w:cs="Arial"/>
                <w:lang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4DBB4BB7" w14:textId="77777777" w:rsidR="0023523F" w:rsidRPr="00853980" w:rsidRDefault="00690DDB" w:rsidP="00695CE2">
            <w:pPr>
              <w:pStyle w:val="TAC"/>
              <w:spacing w:before="20" w:after="20"/>
              <w:ind w:left="57" w:right="57"/>
              <w:jc w:val="left"/>
              <w:rPr>
                <w:rFonts w:cs="Arial"/>
                <w:lang w:eastAsia="zh-CN"/>
              </w:rPr>
            </w:pPr>
            <w:r w:rsidRPr="00853980">
              <w:rPr>
                <w:lang w:eastAsia="zh-CN"/>
              </w:rPr>
              <w:t>Autonomous search function is still useful for the case that when the measurement rules for cell re-selection defined in TS 38.304 are unable to find the CAG cell. For example, “If the serving cell fulfils Srxlev &gt; SIntraSearchP and Squal &gt; SIntraSearchQ, the UE may choose not to perform intra-frequency measurements.” In addition, it is not necessary to specify the autonomous search function, it can be left to UE implementation.</w:t>
            </w:r>
          </w:p>
        </w:tc>
      </w:tr>
      <w:tr w:rsidR="0023523F" w:rsidRPr="00853980" w14:paraId="086F90A7"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571B923"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6D83AF8"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105B3255" w14:textId="77777777" w:rsidR="0023523F" w:rsidRPr="00853980" w:rsidRDefault="00690DDB">
            <w:pPr>
              <w:pStyle w:val="TAC"/>
              <w:spacing w:before="20" w:after="20"/>
              <w:ind w:left="57" w:right="57"/>
              <w:jc w:val="left"/>
            </w:pPr>
            <w:r w:rsidRPr="00853980">
              <w:rPr>
                <w:rFonts w:hint="eastAsia"/>
              </w:rPr>
              <w:t>For the private network, there would be three different scenarios:</w:t>
            </w:r>
          </w:p>
          <w:p w14:paraId="15A6B27C" w14:textId="77777777" w:rsidR="0023523F" w:rsidRPr="00853980" w:rsidRDefault="00690DDB">
            <w:pPr>
              <w:pStyle w:val="TAC"/>
              <w:spacing w:before="20" w:after="20"/>
              <w:ind w:leftChars="100" w:left="200" w:right="57"/>
              <w:jc w:val="left"/>
            </w:pPr>
            <w:r w:rsidRPr="00853980">
              <w:rPr>
                <w:rFonts w:hint="eastAsia"/>
              </w:rPr>
              <w:t>Scenario 1: The UE can only access the SNPN network</w:t>
            </w:r>
          </w:p>
          <w:p w14:paraId="3719FD17" w14:textId="77777777" w:rsidR="0023523F" w:rsidRPr="00853980" w:rsidRDefault="00690DDB">
            <w:pPr>
              <w:pStyle w:val="TAC"/>
              <w:spacing w:before="20" w:after="20"/>
              <w:ind w:leftChars="100" w:left="200" w:right="57"/>
              <w:jc w:val="left"/>
            </w:pPr>
            <w:r w:rsidRPr="00853980">
              <w:rPr>
                <w:rFonts w:hint="eastAsia"/>
              </w:rPr>
              <w:t>Scenario 2: The UE can only access the 5Gs via CAG cells.</w:t>
            </w:r>
          </w:p>
          <w:p w14:paraId="7B0F1E1D" w14:textId="77777777" w:rsidR="0023523F" w:rsidRPr="00853980" w:rsidRDefault="00690DDB">
            <w:pPr>
              <w:pStyle w:val="TAC"/>
              <w:spacing w:before="20" w:after="20"/>
              <w:ind w:leftChars="100" w:left="200" w:right="57"/>
              <w:jc w:val="left"/>
            </w:pPr>
            <w:r w:rsidRPr="00853980">
              <w:rPr>
                <w:rFonts w:hint="eastAsia"/>
              </w:rPr>
              <w:t>Scenario 3: The UE can access the 5Gs though both the normal cells and the CAG cells.</w:t>
            </w:r>
          </w:p>
          <w:p w14:paraId="0E0338AC" w14:textId="77777777" w:rsidR="0023523F" w:rsidRPr="00853980" w:rsidRDefault="00690DDB">
            <w:pPr>
              <w:pStyle w:val="TAC"/>
              <w:spacing w:before="20" w:after="20"/>
              <w:ind w:left="57" w:right="57"/>
              <w:jc w:val="left"/>
              <w:rPr>
                <w:szCs w:val="22"/>
              </w:rPr>
            </w:pPr>
            <w:r w:rsidRPr="00853980">
              <w:rPr>
                <w:rFonts w:hint="eastAsia"/>
                <w:szCs w:val="22"/>
              </w:rPr>
              <w:t>For the scenario 3, the UE can access both the normal cells and the CAG cells, which is similar to the CSG, it can</w:t>
            </w:r>
            <w:r w:rsidRPr="00853980">
              <w:rPr>
                <w:szCs w:val="22"/>
                <w:lang w:val="en-US" w:eastAsia="zh-CN"/>
              </w:rPr>
              <w:t>’</w:t>
            </w:r>
            <w:r w:rsidRPr="00853980">
              <w:rPr>
                <w:rFonts w:hint="eastAsia"/>
                <w:szCs w:val="22"/>
              </w:rPr>
              <w:t>t guarantee that the normal cells has necessary information of the neighbo</w:t>
            </w:r>
            <w:r w:rsidR="009F1A15" w:rsidRPr="00853980">
              <w:rPr>
                <w:szCs w:val="22"/>
              </w:rPr>
              <w:t>u</w:t>
            </w:r>
            <w:r w:rsidRPr="00853980">
              <w:rPr>
                <w:rFonts w:hint="eastAsia"/>
                <w:szCs w:val="22"/>
              </w:rPr>
              <w:t>r CAG cells especially for the SOHO, residential scenarios. Thus the autonomous search shall be supported to assist inbound CAG mobility from the normal cells.</w:t>
            </w:r>
          </w:p>
          <w:p w14:paraId="2CA1D4F5" w14:textId="77777777" w:rsidR="0023523F" w:rsidRPr="00853980" w:rsidRDefault="00690DDB">
            <w:pPr>
              <w:pStyle w:val="TAC"/>
              <w:spacing w:before="20" w:after="20"/>
              <w:ind w:left="57" w:right="57"/>
              <w:jc w:val="left"/>
              <w:rPr>
                <w:szCs w:val="22"/>
              </w:rPr>
            </w:pPr>
            <w:r w:rsidRPr="00853980">
              <w:rPr>
                <w:rFonts w:hint="eastAsia"/>
                <w:szCs w:val="22"/>
              </w:rPr>
              <w:t>For the scenario 2, the UE can only move among cells with the matched CAG ID, there is no inbound mobility concept anymore. If there are enough coordination among the CAG cells, the autonomous search is not needed, otherwise we shall support autonomous search for the UE to detect available cells as much as possible(especially for the SOHO, residential scenarios, the deployment of  this kind of network deployment may be unpredictable )</w:t>
            </w:r>
          </w:p>
          <w:p w14:paraId="577396DD" w14:textId="77777777" w:rsidR="00AE0000" w:rsidRPr="00853980" w:rsidRDefault="00AE0000" w:rsidP="00AE0000">
            <w:pPr>
              <w:pStyle w:val="TAC"/>
              <w:spacing w:before="20" w:after="20"/>
              <w:ind w:left="57" w:right="57"/>
              <w:jc w:val="left"/>
            </w:pPr>
            <w:r w:rsidRPr="00853980">
              <w:rPr>
                <w:szCs w:val="22"/>
              </w:rPr>
              <w:t>In addition, for the case when CAG and Non-CAG cells are deployed in the same frequency, CAG only UE or UE supporting both CAG and non-CAG who prefers to camp on a CAG cell can use autonomous search function to measure the cells in each frequency selectively to find a suitable target cell.</w:t>
            </w:r>
          </w:p>
        </w:tc>
      </w:tr>
      <w:tr w:rsidR="00AA3F6D" w:rsidRPr="00853980" w14:paraId="656A1760"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B0D0D84"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7ECC594A" w14:textId="77777777" w:rsidR="00AA3F6D" w:rsidRPr="00853980" w:rsidRDefault="00AA3F6D" w:rsidP="00AA3F6D">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008A7202" w14:textId="77777777" w:rsidR="00AA3F6D" w:rsidRPr="00853980" w:rsidRDefault="00AA3F6D" w:rsidP="00AA3F6D">
            <w:pPr>
              <w:pStyle w:val="TAC"/>
              <w:spacing w:before="20" w:after="20"/>
              <w:ind w:left="57" w:right="57"/>
              <w:jc w:val="left"/>
            </w:pPr>
            <w:r w:rsidRPr="00853980">
              <w:t>Autonomous search function allows the UE to detect other cells in non-serving frequencies for cell reselection as long as they are the highest rank in the frequency. This is on top of the normal measurement rules and cell reselection criteria. When and where the UE initiate the autonomous search function is left to UE implementation. Such autonomous search function may be needed only for the case where the deployment of such NPN cells are ad-hoc (e.g. residential or office setting). In the WI, it is mentioned that residential deployment is also possible:</w:t>
            </w:r>
          </w:p>
          <w:p w14:paraId="5A446F99" w14:textId="77777777" w:rsidR="00AA3F6D" w:rsidRPr="00853980" w:rsidRDefault="00AA3F6D" w:rsidP="00AA3F6D">
            <w:pPr>
              <w:pStyle w:val="TAC"/>
              <w:spacing w:before="20" w:after="20"/>
              <w:ind w:left="57" w:right="57"/>
              <w:jc w:val="left"/>
            </w:pPr>
          </w:p>
          <w:p w14:paraId="0E7A1541" w14:textId="77777777" w:rsidR="00AA3F6D" w:rsidRPr="00853980" w:rsidRDefault="00AA3F6D" w:rsidP="00AA3F6D">
            <w:pPr>
              <w:ind w:left="284"/>
              <w:rPr>
                <w:i/>
                <w:lang w:eastAsia="ja-JP"/>
              </w:rPr>
            </w:pPr>
            <w:r w:rsidRPr="00853980">
              <w:rPr>
                <w:i/>
                <w:lang w:eastAsia="ja-JP"/>
              </w:rPr>
              <w:t xml:space="preserve">Although </w:t>
            </w:r>
            <w:r w:rsidRPr="00853980">
              <w:rPr>
                <w:i/>
                <w:lang w:eastAsia="zh-CN"/>
              </w:rPr>
              <w:t>the</w:t>
            </w:r>
            <w:r w:rsidRPr="00853980">
              <w:rPr>
                <w:i/>
                <w:lang w:eastAsia="ja-JP"/>
              </w:rPr>
              <w:t xml:space="preserve"> </w:t>
            </w:r>
            <w:r w:rsidRPr="00853980">
              <w:rPr>
                <w:i/>
                <w:lang w:eastAsia="zh-CN"/>
              </w:rPr>
              <w:t>non-public network</w:t>
            </w:r>
            <w:r w:rsidRPr="00853980">
              <w:rPr>
                <w:i/>
                <w:lang w:eastAsia="ja-JP"/>
              </w:rPr>
              <w:t xml:space="preserve"> solutions are limited to the support of Vertical and LAN Services in SA2, from operator points of view, the solutions of </w:t>
            </w:r>
            <w:r w:rsidRPr="00853980">
              <w:rPr>
                <w:i/>
              </w:rPr>
              <w:t>public network integrated NPN</w:t>
            </w:r>
            <w:r w:rsidRPr="00853980">
              <w:rPr>
                <w:i/>
                <w:lang w:eastAsia="ja-JP"/>
              </w:rPr>
              <w:t xml:space="preserve"> </w:t>
            </w:r>
            <w:r w:rsidRPr="00853980">
              <w:rPr>
                <w:i/>
                <w:lang w:eastAsia="zh-CN"/>
              </w:rPr>
              <w:t>may</w:t>
            </w:r>
            <w:r w:rsidRPr="00853980">
              <w:rPr>
                <w:i/>
                <w:lang w:eastAsia="ja-JP"/>
              </w:rPr>
              <w:t xml:space="preserve"> also be applicable for </w:t>
            </w:r>
            <w:r w:rsidRPr="00853980">
              <w:rPr>
                <w:i/>
                <w:sz w:val="21"/>
                <w:szCs w:val="21"/>
                <w:lang w:eastAsia="zh-CN"/>
              </w:rPr>
              <w:t>a much wider range of use cases, such as</w:t>
            </w:r>
            <w:r w:rsidRPr="00853980">
              <w:rPr>
                <w:i/>
                <w:lang w:eastAsia="ja-JP"/>
              </w:rPr>
              <w:t xml:space="preserve"> SOHO and residential, private network coverage deployments and so on.</w:t>
            </w:r>
          </w:p>
          <w:p w14:paraId="5EBBCB10" w14:textId="42943DD0" w:rsidR="00AA3F6D" w:rsidRPr="00853980" w:rsidRDefault="00AA3F6D" w:rsidP="00695CE2">
            <w:pPr>
              <w:pStyle w:val="TAC"/>
              <w:spacing w:before="20" w:after="20"/>
              <w:ind w:left="57" w:right="57"/>
              <w:jc w:val="left"/>
            </w:pPr>
            <w:r w:rsidRPr="00853980">
              <w:t xml:space="preserve">Hence we believe some mechanism similar to autonomous search function is needed to allow the UE to discover non-serving frequency CAG cells. </w:t>
            </w:r>
          </w:p>
        </w:tc>
      </w:tr>
      <w:tr w:rsidR="00B93AEE" w:rsidRPr="00853980" w14:paraId="6D0805CE"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20FB3AA" w14:textId="75700F54" w:rsidR="00B93AEE" w:rsidRPr="00853980" w:rsidRDefault="00B93AEE" w:rsidP="00B93AEE">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1F6C48EB" w14:textId="6709130B" w:rsidR="00B93AEE" w:rsidRPr="00853980" w:rsidRDefault="00B93AEE" w:rsidP="00B93AEE">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622C7286" w14:textId="77777777" w:rsidR="00B93AEE" w:rsidRPr="00853980" w:rsidRDefault="00B93AEE" w:rsidP="00B93AEE">
            <w:pPr>
              <w:pStyle w:val="TAC"/>
              <w:spacing w:before="20" w:after="20"/>
              <w:ind w:left="57" w:right="57"/>
              <w:jc w:val="left"/>
            </w:pPr>
            <w:r w:rsidRPr="00853980">
              <w:t xml:space="preserve">A CAG-specific search is needed for CAG UEs in Rel-16. Rel-15 search does not appear to be sufficient as explained next: Consider a scenario where CAG are deployed on 3.5GHz only, while PLMN cells are deployed on both 3.5GHz and 600MHz. The operator may want to prioritize a certain frequency (e.g., 600 MHz) for Rel-15 UEs and non-CAG Rel-16 UEs, and prioritize another frequency (e.g., 3.5 GHz) for CAG UEs. Rel-15 search behaviour is not be sufficient for this since </w:t>
            </w:r>
          </w:p>
          <w:p w14:paraId="5E325D3D" w14:textId="77777777" w:rsidR="00B93AEE" w:rsidRPr="00853980" w:rsidRDefault="00B93AEE" w:rsidP="00B93AEE">
            <w:pPr>
              <w:pStyle w:val="TAC"/>
              <w:numPr>
                <w:ilvl w:val="0"/>
                <w:numId w:val="2"/>
              </w:numPr>
              <w:spacing w:before="20" w:after="20" w:line="240" w:lineRule="auto"/>
              <w:ind w:right="57"/>
              <w:jc w:val="left"/>
            </w:pPr>
            <w:r w:rsidRPr="00853980">
              <w:t>assigning high priority to frequencies of CAG cells will result in high power consumption for CAG and non-CAG UEs while on lower priority frequencies (especially if 3.5GHz coverage is not geographically uniform), and</w:t>
            </w:r>
          </w:p>
          <w:p w14:paraId="4D2FCFD7" w14:textId="77777777" w:rsidR="00B93AEE" w:rsidRPr="00853980" w:rsidRDefault="00B93AEE" w:rsidP="00B93AEE">
            <w:pPr>
              <w:pStyle w:val="TAC"/>
              <w:numPr>
                <w:ilvl w:val="0"/>
                <w:numId w:val="2"/>
              </w:numPr>
              <w:spacing w:before="20" w:after="20" w:line="240" w:lineRule="auto"/>
              <w:ind w:right="57"/>
              <w:jc w:val="left"/>
            </w:pPr>
            <w:r w:rsidRPr="00853980">
              <w:t>assigning low priority to frequencies of CAG cells could prevent detection of CAG cells by CAG UEs.</w:t>
            </w:r>
          </w:p>
          <w:p w14:paraId="3E454D69" w14:textId="77777777" w:rsidR="00B93AEE" w:rsidRPr="00853980" w:rsidRDefault="00B93AEE" w:rsidP="00B93AEE">
            <w:pPr>
              <w:pStyle w:val="TAC"/>
              <w:spacing w:before="20" w:after="20"/>
              <w:ind w:right="57"/>
              <w:jc w:val="left"/>
            </w:pPr>
          </w:p>
          <w:p w14:paraId="35C11687" w14:textId="5B477EEA" w:rsidR="00B93AEE" w:rsidRPr="00853980" w:rsidRDefault="00B93AEE" w:rsidP="00695CE2">
            <w:pPr>
              <w:pStyle w:val="TAC"/>
              <w:spacing w:before="20" w:after="20"/>
              <w:ind w:left="57" w:right="57"/>
              <w:jc w:val="left"/>
            </w:pPr>
            <w:r w:rsidRPr="00853980">
              <w:t>Given the argument that CAG-specific search is needed for CAG UEs in Rel-16, the next question is</w:t>
            </w:r>
            <w:r w:rsidR="000F6621" w:rsidRPr="00853980">
              <w:t xml:space="preserve"> </w:t>
            </w:r>
            <w:r w:rsidRPr="00853980">
              <w:t>whether the CAG-specific search only considers frequencies/PCIs in SIBs (potentially with SIB enhancements in Rel-16) or also considers frequencies/PCIs not listed in SIBs (i.e., something close to LTE autonomous search). This</w:t>
            </w:r>
            <w:r w:rsidR="000F6621" w:rsidRPr="00853980">
              <w:t xml:space="preserve"> </w:t>
            </w:r>
            <w:r w:rsidRPr="00853980">
              <w:t>depends on operator views regarding the feasibility to advertise the frequencies/PCIs of CAG cells in the SIBs. We prefer that the CAG UE search is limited to broadcasted frequencies/PCIs because unrestricted autonomous search can be battery-inefficient (due to large number of NR bands).</w:t>
            </w:r>
          </w:p>
          <w:p w14:paraId="60DCB08C" w14:textId="77777777" w:rsidR="00695CE2" w:rsidRPr="00853980" w:rsidRDefault="00695CE2" w:rsidP="00695CE2">
            <w:pPr>
              <w:pStyle w:val="TAC"/>
              <w:spacing w:before="20" w:after="20"/>
              <w:ind w:left="57" w:right="57"/>
              <w:jc w:val="left"/>
            </w:pPr>
          </w:p>
          <w:p w14:paraId="18360FC7" w14:textId="394E4DBB" w:rsidR="00B93AEE" w:rsidRPr="00853980" w:rsidRDefault="00B93AEE" w:rsidP="00695CE2">
            <w:pPr>
              <w:pStyle w:val="TAC"/>
              <w:spacing w:before="20" w:after="20"/>
              <w:ind w:left="57" w:right="57"/>
              <w:jc w:val="left"/>
            </w:pPr>
            <w:r w:rsidRPr="00853980">
              <w:t xml:space="preserve">If PLMN cells can be assumed to </w:t>
            </w:r>
            <w:r w:rsidR="000F6621" w:rsidRPr="00853980">
              <w:t xml:space="preserve">be </w:t>
            </w:r>
            <w:r w:rsidRPr="00853980">
              <w:t xml:space="preserve">able to broadcast nearby CAG cells’ information (such as frequency, PCI) </w:t>
            </w:r>
            <w:r w:rsidRPr="00853980">
              <w:rPr>
                <w:i/>
                <w:iCs/>
              </w:rPr>
              <w:t>completely</w:t>
            </w:r>
            <w:r w:rsidRPr="00853980">
              <w:t xml:space="preserve"> (i.e., making sure all frequencies and PCIs of CAGs are included), autonomous search is not needed. We believe that the operational burden for operators is manageable because this SIB information does not have to be exact (i.e it is okay to list a frequency in SIBs even if no CAG is deployed on the frequency). If this assumption does not hold in practice (e.g., if operators believe that not all PLMN cells can broadcast the information due to operational challenges, there is a risk that some PLMN cells broadcast </w:t>
            </w:r>
            <w:r w:rsidRPr="00853980">
              <w:rPr>
                <w:i/>
                <w:iCs/>
              </w:rPr>
              <w:t>incomplete</w:t>
            </w:r>
            <w:r w:rsidRPr="00853980">
              <w:t xml:space="preserve"> CAG information), search of frequencies/PCIs outside SIBs may be needed.</w:t>
            </w:r>
          </w:p>
        </w:tc>
      </w:tr>
      <w:tr w:rsidR="00E506F3" w:rsidRPr="00853980" w14:paraId="4D600CBC" w14:textId="77777777" w:rsidTr="00073288">
        <w:trPr>
          <w:trHeight w:val="240"/>
          <w:jc w:val="center"/>
        </w:trPr>
        <w:tc>
          <w:tcPr>
            <w:tcW w:w="1695" w:type="dxa"/>
            <w:tcBorders>
              <w:top w:val="single" w:sz="4" w:space="0" w:color="auto"/>
            </w:tcBorders>
            <w:noWrap/>
          </w:tcPr>
          <w:p w14:paraId="67D398BC" w14:textId="475B54E4" w:rsidR="00E506F3" w:rsidRPr="00853980" w:rsidRDefault="00E506F3" w:rsidP="00E506F3">
            <w:pPr>
              <w:pStyle w:val="TAC"/>
              <w:spacing w:before="20" w:after="20"/>
              <w:ind w:left="57" w:right="57"/>
              <w:jc w:val="left"/>
            </w:pPr>
            <w:r w:rsidRPr="00853980">
              <w:t>Sony</w:t>
            </w:r>
          </w:p>
        </w:tc>
        <w:tc>
          <w:tcPr>
            <w:tcW w:w="994" w:type="dxa"/>
            <w:tcBorders>
              <w:top w:val="single" w:sz="4" w:space="0" w:color="auto"/>
            </w:tcBorders>
          </w:tcPr>
          <w:p w14:paraId="3B974987" w14:textId="1CBD99A7" w:rsidR="00E506F3" w:rsidRPr="00853980" w:rsidRDefault="00E506F3" w:rsidP="00E506F3">
            <w:pPr>
              <w:pStyle w:val="TAC"/>
              <w:spacing w:before="20" w:after="20"/>
              <w:ind w:left="57" w:right="57"/>
              <w:jc w:val="left"/>
            </w:pPr>
            <w:r w:rsidRPr="00853980">
              <w:t>Yes</w:t>
            </w:r>
          </w:p>
        </w:tc>
        <w:tc>
          <w:tcPr>
            <w:tcW w:w="6942" w:type="dxa"/>
            <w:tcBorders>
              <w:top w:val="single" w:sz="4" w:space="0" w:color="auto"/>
            </w:tcBorders>
            <w:noWrap/>
          </w:tcPr>
          <w:p w14:paraId="35EC82BB" w14:textId="15D480CD" w:rsidR="00E506F3" w:rsidRPr="00853980" w:rsidRDefault="00E506F3" w:rsidP="00E506F3">
            <w:pPr>
              <w:pStyle w:val="TAC"/>
              <w:spacing w:before="20" w:after="20"/>
              <w:ind w:left="57" w:right="57"/>
              <w:jc w:val="left"/>
            </w:pPr>
            <w:r w:rsidRPr="00853980">
              <w:t xml:space="preserve">We think CAG deployment will not be completely uncoordinated as was the assumption with the CSG. However, autonomous search was left to UE implementation. It is beneficial if CAG UE is able to find CAG cells. </w:t>
            </w:r>
          </w:p>
        </w:tc>
      </w:tr>
      <w:tr w:rsidR="00E506F3" w:rsidRPr="00853980" w14:paraId="20988104" w14:textId="77777777" w:rsidTr="00073288">
        <w:trPr>
          <w:trHeight w:val="240"/>
          <w:jc w:val="center"/>
        </w:trPr>
        <w:tc>
          <w:tcPr>
            <w:tcW w:w="1695" w:type="dxa"/>
            <w:noWrap/>
          </w:tcPr>
          <w:p w14:paraId="78D5691A" w14:textId="255E3966" w:rsidR="00E506F3" w:rsidRPr="00853980" w:rsidRDefault="00073288" w:rsidP="00E506F3">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2E2DFE5C" w14:textId="1DAD1640" w:rsidR="00E506F3" w:rsidRPr="00853980" w:rsidRDefault="00073288" w:rsidP="00E506F3">
            <w:pPr>
              <w:pStyle w:val="TAC"/>
              <w:spacing w:before="20" w:after="20"/>
              <w:ind w:left="57" w:right="57"/>
              <w:jc w:val="left"/>
              <w:rPr>
                <w:rFonts w:eastAsia="Malgun Gothic"/>
                <w:lang w:eastAsia="ko-KR"/>
              </w:rPr>
            </w:pPr>
            <w:r w:rsidRPr="00853980">
              <w:rPr>
                <w:rFonts w:eastAsia="Malgun Gothic" w:hint="eastAsia"/>
                <w:lang w:eastAsia="ko-KR"/>
              </w:rPr>
              <w:t>Yes</w:t>
            </w:r>
          </w:p>
        </w:tc>
        <w:tc>
          <w:tcPr>
            <w:tcW w:w="6942" w:type="dxa"/>
            <w:noWrap/>
          </w:tcPr>
          <w:p w14:paraId="3583E943" w14:textId="2EB137C2" w:rsidR="00E506F3" w:rsidRPr="00853980" w:rsidRDefault="00073288" w:rsidP="00E506F3">
            <w:pPr>
              <w:pStyle w:val="TAC"/>
              <w:spacing w:before="20" w:after="20"/>
              <w:ind w:left="57" w:right="57"/>
              <w:jc w:val="left"/>
            </w:pPr>
            <w:r w:rsidRPr="00853980">
              <w:rPr>
                <w:rFonts w:eastAsia="Malgun Gothic" w:hint="eastAsia"/>
                <w:lang w:eastAsia="ko-KR"/>
              </w:rPr>
              <w:t xml:space="preserve">We think it would be too much burden </w:t>
            </w:r>
            <w:r w:rsidRPr="00853980">
              <w:rPr>
                <w:rFonts w:eastAsia="Malgun Gothic"/>
                <w:lang w:eastAsia="ko-KR"/>
              </w:rPr>
              <w:t>on the NW to provide all CAG related cell reselection parameters. We further think autonomous search function is beneficial for cell reselection from a UE side i.e. to reduce power consumption. Alike in LTE, it can be left to UE implementation.</w:t>
            </w:r>
          </w:p>
        </w:tc>
      </w:tr>
      <w:tr w:rsidR="0055645A" w:rsidRPr="00853980" w14:paraId="1DD6B4AA" w14:textId="77777777" w:rsidTr="0055645A">
        <w:trPr>
          <w:trHeight w:val="240"/>
          <w:jc w:val="center"/>
        </w:trPr>
        <w:tc>
          <w:tcPr>
            <w:tcW w:w="1695" w:type="dxa"/>
            <w:tcBorders>
              <w:top w:val="single" w:sz="6" w:space="0" w:color="auto"/>
              <w:left w:val="single" w:sz="6" w:space="0" w:color="auto"/>
              <w:bottom w:val="single" w:sz="6" w:space="0" w:color="auto"/>
              <w:right w:val="single" w:sz="6" w:space="0" w:color="auto"/>
            </w:tcBorders>
            <w:noWrap/>
          </w:tcPr>
          <w:p w14:paraId="70E1062F" w14:textId="77777777" w:rsidR="0055645A" w:rsidRPr="00853980" w:rsidRDefault="0055645A" w:rsidP="0051450D">
            <w:pPr>
              <w:pStyle w:val="TAC"/>
              <w:spacing w:before="20" w:after="20"/>
              <w:ind w:left="57" w:right="57"/>
              <w:jc w:val="left"/>
              <w:rPr>
                <w:rFonts w:eastAsia="Malgun Gothic"/>
                <w:lang w:eastAsia="ko-KR"/>
              </w:rPr>
            </w:pPr>
            <w:r w:rsidRPr="00853980">
              <w:rPr>
                <w:rFonts w:eastAsia="Malgun Gothic" w:hint="eastAsia"/>
                <w:lang w:eastAsia="ko-KR"/>
              </w:rPr>
              <w:t>vivo</w:t>
            </w:r>
          </w:p>
        </w:tc>
        <w:tc>
          <w:tcPr>
            <w:tcW w:w="994" w:type="dxa"/>
            <w:tcBorders>
              <w:top w:val="single" w:sz="6" w:space="0" w:color="auto"/>
              <w:left w:val="single" w:sz="6" w:space="0" w:color="auto"/>
              <w:bottom w:val="single" w:sz="6" w:space="0" w:color="auto"/>
              <w:right w:val="single" w:sz="6" w:space="0" w:color="auto"/>
            </w:tcBorders>
          </w:tcPr>
          <w:p w14:paraId="03B71B02" w14:textId="77777777" w:rsidR="0055645A" w:rsidRPr="00853980" w:rsidRDefault="0055645A" w:rsidP="0051450D">
            <w:pPr>
              <w:pStyle w:val="TAC"/>
              <w:spacing w:before="20" w:after="20"/>
              <w:ind w:left="57" w:right="57"/>
              <w:jc w:val="left"/>
              <w:rPr>
                <w:rFonts w:eastAsia="Malgun Gothic"/>
                <w:lang w:eastAsia="ko-KR"/>
              </w:rPr>
            </w:pPr>
            <w:r w:rsidRPr="00853980">
              <w:rPr>
                <w:rFonts w:eastAsia="Malgun Gothic" w:hint="eastAsia"/>
                <w:lang w:eastAsia="ko-KR"/>
              </w:rPr>
              <w:t>Yes</w:t>
            </w:r>
          </w:p>
        </w:tc>
        <w:tc>
          <w:tcPr>
            <w:tcW w:w="6942" w:type="dxa"/>
            <w:tcBorders>
              <w:top w:val="single" w:sz="6" w:space="0" w:color="auto"/>
              <w:left w:val="single" w:sz="6" w:space="0" w:color="auto"/>
              <w:bottom w:val="single" w:sz="6" w:space="0" w:color="auto"/>
              <w:right w:val="single" w:sz="6" w:space="0" w:color="auto"/>
            </w:tcBorders>
            <w:noWrap/>
          </w:tcPr>
          <w:p w14:paraId="2293DECA" w14:textId="77777777" w:rsidR="0055645A" w:rsidRPr="00853980" w:rsidRDefault="0055645A" w:rsidP="0051450D">
            <w:pPr>
              <w:pStyle w:val="TAC"/>
              <w:spacing w:before="20" w:after="20"/>
              <w:ind w:left="57" w:right="57"/>
              <w:jc w:val="left"/>
              <w:rPr>
                <w:rFonts w:eastAsia="Malgun Gothic"/>
                <w:lang w:eastAsia="ko-KR"/>
              </w:rPr>
            </w:pPr>
            <w:r w:rsidRPr="00853980">
              <w:rPr>
                <w:rFonts w:eastAsia="Malgun Gothic" w:hint="eastAsia"/>
                <w:lang w:eastAsia="ko-KR"/>
              </w:rPr>
              <w:t>The gNB may not provide the frequency of CAG member cell,</w:t>
            </w:r>
            <w:r w:rsidRPr="00853980">
              <w:rPr>
                <w:rFonts w:eastAsia="Malgun Gothic"/>
                <w:lang w:eastAsia="ko-KR"/>
              </w:rPr>
              <w:t xml:space="preserve"> and</w:t>
            </w:r>
            <w:r w:rsidRPr="00853980">
              <w:rPr>
                <w:rFonts w:eastAsia="Malgun Gothic" w:hint="eastAsia"/>
                <w:lang w:eastAsia="ko-KR"/>
              </w:rPr>
              <w:t xml:space="preserve"> it is better that UE can autonomously research the visited CAG member cell to reduce the range of cell search</w:t>
            </w:r>
            <w:r w:rsidRPr="00853980">
              <w:rPr>
                <w:rFonts w:eastAsia="Malgun Gothic"/>
                <w:lang w:eastAsia="ko-KR"/>
              </w:rPr>
              <w:t>.</w:t>
            </w:r>
          </w:p>
        </w:tc>
      </w:tr>
    </w:tbl>
    <w:p w14:paraId="159A297B" w14:textId="77777777" w:rsidR="0023523F" w:rsidRPr="00853980" w:rsidRDefault="0023523F">
      <w:pPr>
        <w:pStyle w:val="B1"/>
        <w:ind w:left="400" w:hanging="400"/>
      </w:pPr>
    </w:p>
    <w:p w14:paraId="70CAEFF8" w14:textId="321BE314" w:rsidR="00D060C0" w:rsidRPr="00853980" w:rsidRDefault="00D060C0" w:rsidP="00D060C0">
      <w:r w:rsidRPr="00853980">
        <w:rPr>
          <w:b/>
          <w:bCs/>
        </w:rPr>
        <w:t>Summary 2A</w:t>
      </w:r>
      <w:r w:rsidRPr="00853980">
        <w:t>: the very large majority of companies (all but one) believe</w:t>
      </w:r>
      <w:r w:rsidR="005E06EA" w:rsidRPr="00853980">
        <w:t>s</w:t>
      </w:r>
      <w:r w:rsidRPr="00853980">
        <w:t xml:space="preserve"> </w:t>
      </w:r>
      <w:r w:rsidR="00843BAB" w:rsidRPr="00853980">
        <w:t>the UE can implement an autonomous search function</w:t>
      </w:r>
      <w:r w:rsidR="005E06EA" w:rsidRPr="00853980">
        <w:t xml:space="preserve"> of CAG cells</w:t>
      </w:r>
      <w:r w:rsidRPr="00853980">
        <w:t xml:space="preserve">. </w:t>
      </w:r>
    </w:p>
    <w:p w14:paraId="7AFAE3F3" w14:textId="68D91631" w:rsidR="0063400A" w:rsidRPr="00853980" w:rsidRDefault="0063400A" w:rsidP="00D060C0">
      <w:r w:rsidRPr="00853980">
        <w:rPr>
          <w:b/>
          <w:bCs/>
        </w:rPr>
        <w:t>Proposal 2A</w:t>
      </w:r>
      <w:r w:rsidRPr="00853980">
        <w:t xml:space="preserve">: the UE can </w:t>
      </w:r>
      <w:r w:rsidR="005E06EA" w:rsidRPr="00853980">
        <w:t xml:space="preserve">optionally </w:t>
      </w:r>
      <w:r w:rsidR="00CE09B0" w:rsidRPr="00853980">
        <w:t>implement an autonomous search function</w:t>
      </w:r>
      <w:r w:rsidR="005E06EA" w:rsidRPr="00853980">
        <w:t xml:space="preserve"> of CAG cells</w:t>
      </w:r>
      <w:r w:rsidR="00CE09B0" w:rsidRPr="00853980">
        <w:t>.</w:t>
      </w:r>
    </w:p>
    <w:p w14:paraId="563621E8" w14:textId="77777777" w:rsidR="0023523F" w:rsidRPr="00853980" w:rsidRDefault="00690DDB">
      <w:r w:rsidRPr="00853980">
        <w:t>Since the autonomous search function consumes UE power, a PCI range was introduced to help the UE. Please note though that “</w:t>
      </w:r>
      <w:r w:rsidRPr="00853980">
        <w:rPr>
          <w:i/>
          <w:iCs/>
        </w:rPr>
        <w:t>the search function need not be assisted by the network with information about frequencies which are dedicated to CSG cells</w:t>
      </w:r>
      <w:r w:rsidRPr="00853980">
        <w:t>” i.e. the PCI range is optional. Another motivation for the PCI range was that it allows to separate Home NBs from other NBs [</w:t>
      </w:r>
      <w:hyperlink r:id="rId15" w:history="1">
        <w:r w:rsidRPr="00853980">
          <w:rPr>
            <w:rStyle w:val="Hyperlink"/>
          </w:rPr>
          <w:t>36.300</w:t>
        </w:r>
      </w:hyperlink>
      <w:r w:rsidRPr="00853980">
        <w:t>] [</w:t>
      </w:r>
      <w:hyperlink r:id="rId16" w:history="1">
        <w:r w:rsidRPr="00853980">
          <w:rPr>
            <w:rStyle w:val="Hyperlink"/>
          </w:rPr>
          <w:t>36.331</w:t>
        </w:r>
      </w:hyperlink>
      <w:r w:rsidRPr="00853980">
        <w:t>]. Let us discuss these two points separately.</w:t>
      </w:r>
    </w:p>
    <w:p w14:paraId="75BFB365" w14:textId="77777777" w:rsidR="0023523F" w:rsidRPr="00853980" w:rsidRDefault="00690DDB">
      <w:r w:rsidRPr="00853980">
        <w:rPr>
          <w:b/>
          <w:bCs/>
        </w:rPr>
        <w:t>Question 3A:</w:t>
      </w:r>
      <w:r w:rsidRPr="00853980">
        <w:t xml:space="preserve"> from a deployment perspective, should a range of PCI be reserved for CAG cells?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270A3FF1" w14:textId="77777777" w:rsidTr="0007328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56521C08"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3A</w:t>
            </w:r>
          </w:p>
        </w:tc>
      </w:tr>
      <w:tr w:rsidR="0023523F" w:rsidRPr="00853980" w14:paraId="78323F0D"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F43BCA5"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A8D357"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0BC0A2CD" w14:textId="77777777" w:rsidR="0023523F" w:rsidRPr="00853980" w:rsidRDefault="00690DDB">
            <w:pPr>
              <w:pStyle w:val="TAH"/>
              <w:spacing w:before="20" w:after="20"/>
              <w:ind w:left="57" w:right="57"/>
              <w:jc w:val="left"/>
            </w:pPr>
            <w:r w:rsidRPr="00853980">
              <w:t>Comments</w:t>
            </w:r>
          </w:p>
        </w:tc>
      </w:tr>
      <w:tr w:rsidR="0023523F" w:rsidRPr="00853980" w14:paraId="76239CEA"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AA9D8D9"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20F0D1E1" w14:textId="77777777" w:rsidR="0023523F" w:rsidRPr="00853980" w:rsidRDefault="00690DDB">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51B05E6F" w14:textId="77777777" w:rsidR="0023523F" w:rsidRPr="00853980" w:rsidRDefault="00690DDB">
            <w:pPr>
              <w:pStyle w:val="TAC"/>
              <w:spacing w:before="20" w:after="20"/>
              <w:ind w:left="57" w:right="57"/>
              <w:jc w:val="left"/>
            </w:pPr>
            <w:r w:rsidRPr="00853980">
              <w:t>There is nothing that prevents an operator from using different PCI ranges for public and CAG cells on a frequency layer. Not clear what the advantage is though.</w:t>
            </w:r>
          </w:p>
        </w:tc>
      </w:tr>
      <w:tr w:rsidR="0023523F" w:rsidRPr="00853980" w14:paraId="63EFB528"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F47BFFB"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0E9CED82" w14:textId="77777777" w:rsidR="0023523F" w:rsidRPr="00853980" w:rsidRDefault="00690DDB">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3550483A" w14:textId="77777777" w:rsidR="0023523F" w:rsidRPr="00853980" w:rsidRDefault="00690DDB">
            <w:pPr>
              <w:pStyle w:val="TAC"/>
              <w:spacing w:before="20" w:after="20"/>
              <w:ind w:left="57" w:right="57"/>
              <w:jc w:val="left"/>
            </w:pPr>
            <w:r w:rsidRPr="00853980">
              <w:t>An operator may wish to do so but it should not impact our protocols (e.g. by introducing PCI confusion). In other words, this is purely a deployment issue.</w:t>
            </w:r>
          </w:p>
        </w:tc>
      </w:tr>
      <w:tr w:rsidR="0023523F" w:rsidRPr="00853980" w14:paraId="187D3ADD"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E05A26F" w14:textId="77777777" w:rsidR="0023523F" w:rsidRPr="00853980" w:rsidRDefault="00690DDB">
            <w:pPr>
              <w:pStyle w:val="TAC"/>
              <w:spacing w:before="20" w:after="20"/>
              <w:ind w:left="57" w:right="57"/>
              <w:jc w:val="left"/>
              <w:rPr>
                <w:lang w:eastAsia="zh-CN"/>
              </w:rPr>
            </w:pPr>
            <w:r w:rsidRPr="00853980">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39357389" w14:textId="77777777" w:rsidR="0023523F" w:rsidRPr="00853980" w:rsidRDefault="00690DDB">
            <w:pPr>
              <w:pStyle w:val="TAC"/>
              <w:spacing w:before="20" w:after="20"/>
              <w:ind w:left="57" w:right="57"/>
              <w:jc w:val="left"/>
              <w:rPr>
                <w:lang w:eastAsia="zh-CN"/>
              </w:rPr>
            </w:pPr>
            <w:r w:rsidRPr="00853980">
              <w:rPr>
                <w:rFonts w:hint="eastAsia"/>
                <w:lang w:eastAsia="zh-CN"/>
              </w:rPr>
              <w:t>-</w:t>
            </w:r>
          </w:p>
        </w:tc>
        <w:tc>
          <w:tcPr>
            <w:tcW w:w="6942" w:type="dxa"/>
            <w:tcBorders>
              <w:top w:val="single" w:sz="4" w:space="0" w:color="auto"/>
              <w:left w:val="single" w:sz="4" w:space="0" w:color="auto"/>
              <w:bottom w:val="single" w:sz="4" w:space="0" w:color="auto"/>
              <w:right w:val="single" w:sz="4" w:space="0" w:color="auto"/>
            </w:tcBorders>
            <w:noWrap/>
          </w:tcPr>
          <w:p w14:paraId="529E284F" w14:textId="77777777" w:rsidR="0023523F" w:rsidRPr="00853980" w:rsidRDefault="00690DDB">
            <w:pPr>
              <w:pStyle w:val="TAC"/>
              <w:spacing w:before="20" w:after="20"/>
              <w:ind w:left="57" w:right="57"/>
              <w:jc w:val="left"/>
              <w:rPr>
                <w:lang w:eastAsia="zh-CN"/>
              </w:rPr>
            </w:pPr>
            <w:r w:rsidRPr="00853980">
              <w:rPr>
                <w:rFonts w:hint="eastAsia"/>
                <w:lang w:eastAsia="zh-CN"/>
              </w:rPr>
              <w:t>We can</w:t>
            </w:r>
            <w:r w:rsidRPr="00853980">
              <w:rPr>
                <w:lang w:eastAsia="zh-CN"/>
              </w:rPr>
              <w:t>’</w:t>
            </w:r>
            <w:r w:rsidRPr="00853980">
              <w:rPr>
                <w:rFonts w:hint="eastAsia"/>
                <w:lang w:eastAsia="zh-CN"/>
              </w:rPr>
              <w:t>t limit the operator deployment.</w:t>
            </w:r>
          </w:p>
        </w:tc>
      </w:tr>
      <w:tr w:rsidR="0023523F" w:rsidRPr="00853980" w14:paraId="140911CE"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747F3CC"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3E60A5D6"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1CC6DC95" w14:textId="77777777" w:rsidR="0023523F" w:rsidRPr="00853980" w:rsidRDefault="00690DDB">
            <w:pPr>
              <w:pStyle w:val="TAC"/>
              <w:spacing w:before="20" w:after="20"/>
              <w:ind w:left="57" w:right="57"/>
              <w:jc w:val="left"/>
            </w:pPr>
            <w:r w:rsidRPr="00853980">
              <w:t xml:space="preserve">It should not be assumed that a range of PCI can be reserved for CAG cells. </w:t>
            </w:r>
          </w:p>
        </w:tc>
      </w:tr>
      <w:tr w:rsidR="0023523F" w:rsidRPr="00853980" w14:paraId="4DB996F2"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AFCBEDD"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0D32F284" w14:textId="77777777" w:rsidR="0023523F" w:rsidRPr="00853980" w:rsidRDefault="00690DDB">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768E5757" w14:textId="77777777" w:rsidR="0023523F" w:rsidRPr="00853980" w:rsidRDefault="00690DDB">
            <w:pPr>
              <w:pStyle w:val="TAC"/>
              <w:spacing w:before="20" w:after="20"/>
              <w:ind w:left="57" w:right="57"/>
              <w:jc w:val="left"/>
            </w:pPr>
            <w:r w:rsidRPr="00853980">
              <w:t>It is deployment issue.</w:t>
            </w:r>
          </w:p>
        </w:tc>
      </w:tr>
      <w:tr w:rsidR="0023523F" w:rsidRPr="00853980" w14:paraId="6BF021D5"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3E0A2F2" w14:textId="77777777" w:rsidR="0023523F" w:rsidRPr="00853980" w:rsidRDefault="00690DDB">
            <w:pPr>
              <w:pStyle w:val="TAC"/>
              <w:spacing w:before="20" w:after="20"/>
              <w:ind w:left="57" w:right="57"/>
              <w:jc w:val="left"/>
              <w:rPr>
                <w:lang w:eastAsia="zh-CN"/>
              </w:rPr>
            </w:pPr>
            <w:r w:rsidRPr="00853980">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3BD8005F" w14:textId="77777777" w:rsidR="0023523F" w:rsidRPr="00853980" w:rsidRDefault="00690DDB">
            <w:pPr>
              <w:pStyle w:val="TAC"/>
              <w:spacing w:before="20" w:after="20"/>
              <w:ind w:left="57" w:right="57"/>
              <w:jc w:val="left"/>
              <w:rPr>
                <w:lang w:eastAsia="zh-CN"/>
              </w:rPr>
            </w:pPr>
            <w:r w:rsidRPr="00853980">
              <w:rPr>
                <w:rFonts w:hint="eastAsia"/>
                <w:lang w:eastAsia="zh-CN"/>
              </w:rPr>
              <w:t>N</w:t>
            </w:r>
            <w:r w:rsidRPr="00853980">
              <w:rPr>
                <w:lang w:eastAsia="zh-CN"/>
              </w:rPr>
              <w:t>o</w:t>
            </w:r>
          </w:p>
        </w:tc>
        <w:tc>
          <w:tcPr>
            <w:tcW w:w="6942" w:type="dxa"/>
            <w:tcBorders>
              <w:top w:val="single" w:sz="4" w:space="0" w:color="auto"/>
              <w:left w:val="single" w:sz="4" w:space="0" w:color="auto"/>
              <w:bottom w:val="single" w:sz="4" w:space="0" w:color="auto"/>
              <w:right w:val="single" w:sz="4" w:space="0" w:color="auto"/>
            </w:tcBorders>
            <w:noWrap/>
          </w:tcPr>
          <w:p w14:paraId="689309E9" w14:textId="77777777" w:rsidR="0023523F" w:rsidRPr="00853980" w:rsidRDefault="00690DDB">
            <w:pPr>
              <w:pStyle w:val="TAC"/>
              <w:spacing w:before="20" w:after="20"/>
              <w:ind w:left="57" w:right="57"/>
              <w:jc w:val="left"/>
              <w:rPr>
                <w:lang w:eastAsia="zh-CN"/>
              </w:rPr>
            </w:pPr>
            <w:r w:rsidRPr="00853980">
              <w:rPr>
                <w:rFonts w:hint="eastAsia"/>
                <w:lang w:eastAsia="zh-CN"/>
              </w:rPr>
              <w:t>It is fully d</w:t>
            </w:r>
            <w:r w:rsidRPr="00853980">
              <w:rPr>
                <w:lang w:eastAsia="zh-CN"/>
              </w:rPr>
              <w:t>eployment issue, and such premise for system design is not valid.</w:t>
            </w:r>
          </w:p>
        </w:tc>
      </w:tr>
      <w:tr w:rsidR="0023523F" w:rsidRPr="00853980" w14:paraId="3917A59E"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64EE1AF" w14:textId="77777777" w:rsidR="0023523F" w:rsidRPr="00853980" w:rsidRDefault="00690DDB">
            <w:pPr>
              <w:pStyle w:val="TAC"/>
              <w:spacing w:before="20" w:after="20"/>
              <w:ind w:left="57" w:right="57"/>
              <w:jc w:val="left"/>
            </w:pPr>
            <w:r w:rsidRPr="00853980">
              <w:t>Huawei</w:t>
            </w:r>
          </w:p>
        </w:tc>
        <w:tc>
          <w:tcPr>
            <w:tcW w:w="994" w:type="dxa"/>
            <w:tcBorders>
              <w:top w:val="single" w:sz="4" w:space="0" w:color="auto"/>
              <w:left w:val="single" w:sz="4" w:space="0" w:color="auto"/>
              <w:bottom w:val="single" w:sz="4" w:space="0" w:color="auto"/>
              <w:right w:val="single" w:sz="4" w:space="0" w:color="auto"/>
            </w:tcBorders>
          </w:tcPr>
          <w:p w14:paraId="4B34F9C6" w14:textId="77777777" w:rsidR="0023523F" w:rsidRPr="00853980" w:rsidRDefault="00690DDB">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4A5EFCDE" w14:textId="77777777" w:rsidR="0023523F" w:rsidRPr="00853980" w:rsidRDefault="00690DDB">
            <w:pPr>
              <w:pStyle w:val="TAC"/>
              <w:spacing w:before="20" w:after="20"/>
              <w:ind w:left="57" w:right="57"/>
              <w:jc w:val="left"/>
            </w:pPr>
            <w:r w:rsidRPr="00853980">
              <w:t>Agree with CATT.</w:t>
            </w:r>
          </w:p>
        </w:tc>
      </w:tr>
      <w:tr w:rsidR="0023523F" w:rsidRPr="00853980" w14:paraId="59881AC3"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B39777D"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46A9CF20" w14:textId="77777777" w:rsidR="0023523F" w:rsidRPr="00853980" w:rsidRDefault="00690DDB">
            <w:pPr>
              <w:pStyle w:val="TAC"/>
              <w:spacing w:before="20" w:after="20"/>
              <w:ind w:left="57" w:right="57"/>
              <w:jc w:val="left"/>
            </w:pPr>
            <w:r w:rsidRPr="00853980">
              <w:rPr>
                <w:rFonts w:hint="eastAsia"/>
                <w:lang w:eastAsia="zh-CN"/>
              </w:rPr>
              <w:t>Y</w:t>
            </w:r>
            <w:r w:rsidRPr="00853980">
              <w:rPr>
                <w:lang w:eastAsia="zh-CN"/>
              </w:rPr>
              <w:t>es</w:t>
            </w:r>
          </w:p>
        </w:tc>
        <w:tc>
          <w:tcPr>
            <w:tcW w:w="6942" w:type="dxa"/>
            <w:tcBorders>
              <w:top w:val="single" w:sz="4" w:space="0" w:color="auto"/>
              <w:left w:val="single" w:sz="4" w:space="0" w:color="auto"/>
              <w:bottom w:val="single" w:sz="4" w:space="0" w:color="auto"/>
              <w:right w:val="single" w:sz="4" w:space="0" w:color="auto"/>
            </w:tcBorders>
            <w:noWrap/>
          </w:tcPr>
          <w:p w14:paraId="7B7BDADC" w14:textId="77777777" w:rsidR="0023523F" w:rsidRPr="00853980" w:rsidRDefault="00690DDB">
            <w:pPr>
              <w:pStyle w:val="TAC"/>
              <w:spacing w:before="20" w:after="20"/>
              <w:ind w:left="57" w:right="57"/>
              <w:jc w:val="left"/>
            </w:pPr>
            <w:r w:rsidRPr="00853980">
              <w:rPr>
                <w:rFonts w:eastAsiaTheme="minorEastAsia"/>
                <w:lang w:eastAsia="ja-JP"/>
              </w:rPr>
              <w:t xml:space="preserve">A range of </w:t>
            </w:r>
            <w:r w:rsidRPr="00853980">
              <w:rPr>
                <w:rFonts w:eastAsiaTheme="minorEastAsia" w:hint="eastAsia"/>
                <w:lang w:eastAsia="ja-JP"/>
              </w:rPr>
              <w:t xml:space="preserve">PCI </w:t>
            </w:r>
            <w:r w:rsidRPr="00853980">
              <w:rPr>
                <w:rFonts w:eastAsiaTheme="minorEastAsia"/>
                <w:lang w:eastAsia="ja-JP"/>
              </w:rPr>
              <w:t>r</w:t>
            </w:r>
            <w:r w:rsidRPr="00853980">
              <w:rPr>
                <w:rFonts w:eastAsiaTheme="minorEastAsia" w:hint="eastAsia"/>
                <w:lang w:eastAsia="ja-JP"/>
              </w:rPr>
              <w:t>eservation is beneficial to avoid</w:t>
            </w:r>
            <w:r w:rsidRPr="00853980">
              <w:rPr>
                <w:rFonts w:hint="eastAsia"/>
                <w:lang w:val="en-US" w:eastAsia="ja-JP"/>
              </w:rPr>
              <w:t xml:space="preserve"> unnecessary signaling and additional delay in handover </w:t>
            </w:r>
            <w:r w:rsidRPr="00853980">
              <w:rPr>
                <w:lang w:val="en-US" w:eastAsia="ja-JP"/>
              </w:rPr>
              <w:t xml:space="preserve">for the UEs without permission e.g. non-CAG UEs. </w:t>
            </w:r>
          </w:p>
        </w:tc>
      </w:tr>
      <w:tr w:rsidR="0023523F" w:rsidRPr="00853980" w14:paraId="0D3DBC96"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57799F5"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85A3427"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w:t>
            </w:r>
          </w:p>
        </w:tc>
        <w:tc>
          <w:tcPr>
            <w:tcW w:w="6942" w:type="dxa"/>
            <w:tcBorders>
              <w:top w:val="single" w:sz="4" w:space="0" w:color="auto"/>
              <w:left w:val="single" w:sz="4" w:space="0" w:color="auto"/>
              <w:bottom w:val="single" w:sz="4" w:space="0" w:color="auto"/>
              <w:right w:val="single" w:sz="4" w:space="0" w:color="auto"/>
            </w:tcBorders>
            <w:noWrap/>
          </w:tcPr>
          <w:p w14:paraId="678FA870" w14:textId="77777777" w:rsidR="0023523F" w:rsidRPr="00853980" w:rsidRDefault="00690DDB">
            <w:pPr>
              <w:pStyle w:val="TAC"/>
              <w:spacing w:before="20" w:after="20"/>
              <w:ind w:left="57" w:right="57"/>
              <w:jc w:val="left"/>
              <w:rPr>
                <w:lang w:val="en-US"/>
              </w:rPr>
            </w:pPr>
            <w:r w:rsidRPr="00853980">
              <w:rPr>
                <w:rFonts w:hint="eastAsia"/>
                <w:lang w:val="en-US" w:eastAsia="zh-CN"/>
              </w:rPr>
              <w:t>Agree with CATT.</w:t>
            </w:r>
          </w:p>
        </w:tc>
      </w:tr>
      <w:tr w:rsidR="00AA3F6D" w:rsidRPr="00853980" w14:paraId="391397EB"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4788F8D"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7027CB84" w14:textId="77777777" w:rsidR="00AA3F6D" w:rsidRPr="00853980" w:rsidRDefault="00AA3F6D" w:rsidP="00AA3F6D">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41B7891B" w14:textId="77777777" w:rsidR="00AA3F6D" w:rsidRPr="00853980" w:rsidRDefault="00AA3F6D" w:rsidP="00AA3F6D">
            <w:pPr>
              <w:pStyle w:val="TAC"/>
              <w:spacing w:before="20" w:after="20"/>
              <w:ind w:left="57" w:right="57"/>
              <w:jc w:val="left"/>
            </w:pPr>
            <w:r w:rsidRPr="00853980">
              <w:t>It is unclear to us from the deployment perspective that this is necessary, but nothing should stop the operator for doing so. Our understanding is that PCI range is used to aid in autonomous search function for the CAG UE, but may also be used by the non-CAG UE to ignore those cells in the PCI range.</w:t>
            </w:r>
          </w:p>
        </w:tc>
      </w:tr>
      <w:tr w:rsidR="00B93AEE" w:rsidRPr="00853980" w14:paraId="61B917F8"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FB7D44F" w14:textId="51D0A6AF" w:rsidR="00B93AEE" w:rsidRPr="00853980" w:rsidRDefault="00B93AEE" w:rsidP="00B93AEE">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0A58AE8C" w14:textId="4C976C34" w:rsidR="00B93AEE" w:rsidRPr="00853980" w:rsidRDefault="00B93AEE" w:rsidP="00B93AEE">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072CEE28" w14:textId="681EDE8E" w:rsidR="00B93AEE" w:rsidRPr="00853980" w:rsidRDefault="00B93AEE" w:rsidP="00B93AEE">
            <w:pPr>
              <w:pStyle w:val="TAC"/>
              <w:spacing w:before="20" w:after="20"/>
              <w:ind w:left="57" w:right="57"/>
              <w:jc w:val="left"/>
            </w:pPr>
            <w:r w:rsidRPr="00853980">
              <w:t>Can be left to operators and could be tailored to specific deployments (e.g., a large CAG deployment uses more PCIs than a smaller one). It should be also possible to deploy CAG without any such reservations and the standard should not assume that the operator is always able to make such a reservation</w:t>
            </w:r>
          </w:p>
        </w:tc>
      </w:tr>
      <w:tr w:rsidR="00B93AEE" w:rsidRPr="00853980" w14:paraId="0E62BD85" w14:textId="77777777" w:rsidTr="00073288">
        <w:trPr>
          <w:trHeight w:val="240"/>
          <w:jc w:val="center"/>
        </w:trPr>
        <w:tc>
          <w:tcPr>
            <w:tcW w:w="1695" w:type="dxa"/>
            <w:tcBorders>
              <w:top w:val="single" w:sz="4" w:space="0" w:color="auto"/>
            </w:tcBorders>
            <w:noWrap/>
          </w:tcPr>
          <w:p w14:paraId="14D98214" w14:textId="2CEA8BB6" w:rsidR="00B93AEE" w:rsidRPr="00853980" w:rsidRDefault="00E506F3" w:rsidP="00B93AEE">
            <w:pPr>
              <w:pStyle w:val="TAC"/>
              <w:spacing w:before="20" w:after="20"/>
              <w:ind w:left="57" w:right="57"/>
              <w:jc w:val="left"/>
            </w:pPr>
            <w:r w:rsidRPr="00853980">
              <w:t>Sony</w:t>
            </w:r>
          </w:p>
        </w:tc>
        <w:tc>
          <w:tcPr>
            <w:tcW w:w="994" w:type="dxa"/>
            <w:tcBorders>
              <w:top w:val="single" w:sz="4" w:space="0" w:color="auto"/>
            </w:tcBorders>
          </w:tcPr>
          <w:p w14:paraId="775FEBD7" w14:textId="77777777" w:rsidR="00B93AEE" w:rsidRPr="00853980" w:rsidRDefault="00B93AEE" w:rsidP="00B93AEE">
            <w:pPr>
              <w:pStyle w:val="TAC"/>
              <w:spacing w:before="20" w:after="20"/>
              <w:ind w:left="57" w:right="57"/>
              <w:jc w:val="left"/>
            </w:pPr>
          </w:p>
        </w:tc>
        <w:tc>
          <w:tcPr>
            <w:tcW w:w="6942" w:type="dxa"/>
            <w:tcBorders>
              <w:top w:val="single" w:sz="4" w:space="0" w:color="auto"/>
            </w:tcBorders>
            <w:noWrap/>
          </w:tcPr>
          <w:p w14:paraId="35E78840" w14:textId="458B1579" w:rsidR="00B93AEE" w:rsidRPr="00853980" w:rsidRDefault="00E506F3" w:rsidP="00B93AEE">
            <w:pPr>
              <w:pStyle w:val="TAC"/>
              <w:spacing w:before="20" w:after="20"/>
              <w:ind w:left="57" w:right="57"/>
              <w:jc w:val="left"/>
            </w:pPr>
            <w:r w:rsidRPr="00853980">
              <w:t>Agree with above that it is a deployment issue</w:t>
            </w:r>
          </w:p>
        </w:tc>
      </w:tr>
      <w:tr w:rsidR="00B93AEE" w:rsidRPr="00853980" w14:paraId="738D138E" w14:textId="77777777" w:rsidTr="00073288">
        <w:trPr>
          <w:trHeight w:val="240"/>
          <w:jc w:val="center"/>
        </w:trPr>
        <w:tc>
          <w:tcPr>
            <w:tcW w:w="1695" w:type="dxa"/>
            <w:noWrap/>
          </w:tcPr>
          <w:p w14:paraId="7D0D489E" w14:textId="21B0ED07" w:rsidR="00B93AEE" w:rsidRPr="00853980" w:rsidRDefault="00073288" w:rsidP="00B93AEE">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01A7C32C" w14:textId="1B81F32C" w:rsidR="00B93AEE" w:rsidRPr="00853980" w:rsidRDefault="00073288" w:rsidP="00B93AEE">
            <w:pPr>
              <w:pStyle w:val="TAC"/>
              <w:spacing w:before="20" w:after="20"/>
              <w:ind w:left="57" w:right="57"/>
              <w:jc w:val="left"/>
              <w:rPr>
                <w:rFonts w:eastAsia="Malgun Gothic"/>
                <w:lang w:eastAsia="ko-KR"/>
              </w:rPr>
            </w:pPr>
            <w:r w:rsidRPr="00853980">
              <w:rPr>
                <w:rFonts w:eastAsia="Malgun Gothic" w:hint="eastAsia"/>
                <w:lang w:eastAsia="ko-KR"/>
              </w:rPr>
              <w:t>-</w:t>
            </w:r>
          </w:p>
        </w:tc>
        <w:tc>
          <w:tcPr>
            <w:tcW w:w="6942" w:type="dxa"/>
            <w:noWrap/>
          </w:tcPr>
          <w:p w14:paraId="1BF72682" w14:textId="29DBB3E6" w:rsidR="00B93AEE" w:rsidRPr="00853980" w:rsidRDefault="00073288" w:rsidP="00B93AEE">
            <w:pPr>
              <w:pStyle w:val="TAC"/>
              <w:spacing w:before="20" w:after="20"/>
              <w:ind w:left="57" w:right="57"/>
              <w:jc w:val="left"/>
            </w:pPr>
            <w:r w:rsidRPr="00853980">
              <w:rPr>
                <w:rFonts w:eastAsia="Malgun Gothic" w:hint="eastAsia"/>
                <w:lang w:eastAsia="ko-KR"/>
              </w:rPr>
              <w:t xml:space="preserve">We think it depends on whether autonomous search function is supported in NR or not. </w:t>
            </w:r>
            <w:r w:rsidRPr="00853980">
              <w:rPr>
                <w:rFonts w:eastAsia="Malgun Gothic"/>
                <w:lang w:eastAsia="ko-KR"/>
              </w:rPr>
              <w:t>If yes then it is a deployment issue.</w:t>
            </w:r>
          </w:p>
        </w:tc>
      </w:tr>
      <w:tr w:rsidR="007C37BD" w:rsidRPr="00853980" w14:paraId="2C94A66F" w14:textId="77777777" w:rsidTr="007C37BD">
        <w:trPr>
          <w:trHeight w:val="240"/>
          <w:jc w:val="center"/>
        </w:trPr>
        <w:tc>
          <w:tcPr>
            <w:tcW w:w="1695" w:type="dxa"/>
            <w:tcBorders>
              <w:top w:val="single" w:sz="6" w:space="0" w:color="auto"/>
              <w:left w:val="single" w:sz="6" w:space="0" w:color="auto"/>
              <w:bottom w:val="single" w:sz="6" w:space="0" w:color="auto"/>
              <w:right w:val="single" w:sz="6" w:space="0" w:color="auto"/>
            </w:tcBorders>
            <w:noWrap/>
          </w:tcPr>
          <w:p w14:paraId="00308C7A" w14:textId="77777777" w:rsidR="007C37BD" w:rsidRPr="00853980" w:rsidRDefault="007C37BD" w:rsidP="0051450D">
            <w:pPr>
              <w:pStyle w:val="TAC"/>
              <w:spacing w:before="20" w:after="20"/>
              <w:ind w:left="57" w:right="57"/>
              <w:jc w:val="left"/>
              <w:rPr>
                <w:rFonts w:eastAsia="Malgun Gothic"/>
                <w:lang w:eastAsia="ko-KR"/>
              </w:rPr>
            </w:pPr>
            <w:r w:rsidRPr="00853980">
              <w:rPr>
                <w:rFonts w:eastAsia="Malgun Gothic" w:hint="eastAsia"/>
                <w:lang w:eastAsia="ko-KR"/>
              </w:rPr>
              <w:t>vivo</w:t>
            </w:r>
          </w:p>
        </w:tc>
        <w:tc>
          <w:tcPr>
            <w:tcW w:w="994" w:type="dxa"/>
            <w:tcBorders>
              <w:top w:val="single" w:sz="6" w:space="0" w:color="auto"/>
              <w:left w:val="single" w:sz="6" w:space="0" w:color="auto"/>
              <w:bottom w:val="single" w:sz="6" w:space="0" w:color="auto"/>
              <w:right w:val="single" w:sz="6" w:space="0" w:color="auto"/>
            </w:tcBorders>
          </w:tcPr>
          <w:p w14:paraId="6189D7CB" w14:textId="77777777" w:rsidR="007C37BD" w:rsidRPr="00853980" w:rsidRDefault="007C37BD" w:rsidP="0051450D">
            <w:pPr>
              <w:pStyle w:val="TAC"/>
              <w:spacing w:before="20" w:after="20"/>
              <w:ind w:left="57" w:right="57"/>
              <w:jc w:val="left"/>
              <w:rPr>
                <w:rFonts w:eastAsia="Malgun Gothic"/>
                <w:lang w:eastAsia="ko-KR"/>
              </w:rPr>
            </w:pPr>
            <w:r w:rsidRPr="00853980">
              <w:rPr>
                <w:rFonts w:eastAsia="Malgun Gothic" w:hint="eastAsia"/>
                <w:lang w:eastAsia="ko-KR"/>
              </w:rPr>
              <w:t>-</w:t>
            </w:r>
          </w:p>
        </w:tc>
        <w:tc>
          <w:tcPr>
            <w:tcW w:w="6942" w:type="dxa"/>
            <w:tcBorders>
              <w:top w:val="single" w:sz="6" w:space="0" w:color="auto"/>
              <w:left w:val="single" w:sz="6" w:space="0" w:color="auto"/>
              <w:bottom w:val="single" w:sz="6" w:space="0" w:color="auto"/>
              <w:right w:val="single" w:sz="6" w:space="0" w:color="auto"/>
            </w:tcBorders>
            <w:noWrap/>
          </w:tcPr>
          <w:p w14:paraId="00287EC9" w14:textId="77777777" w:rsidR="007C37BD" w:rsidRPr="00853980" w:rsidRDefault="007C37BD" w:rsidP="0051450D">
            <w:pPr>
              <w:pStyle w:val="TAC"/>
              <w:spacing w:before="20" w:after="20"/>
              <w:ind w:left="57" w:right="57"/>
              <w:jc w:val="left"/>
              <w:rPr>
                <w:rFonts w:eastAsia="Malgun Gothic"/>
                <w:lang w:eastAsia="ko-KR"/>
              </w:rPr>
            </w:pPr>
            <w:r w:rsidRPr="00853980">
              <w:rPr>
                <w:rFonts w:eastAsia="Malgun Gothic"/>
                <w:lang w:eastAsia="ko-KR"/>
              </w:rPr>
              <w:t>It is deployment issue.</w:t>
            </w:r>
          </w:p>
        </w:tc>
      </w:tr>
    </w:tbl>
    <w:p w14:paraId="06341B20" w14:textId="17FB8A05" w:rsidR="0023523F" w:rsidRPr="00853980" w:rsidRDefault="0023523F">
      <w:pPr>
        <w:pStyle w:val="B1"/>
        <w:ind w:left="400" w:hanging="400"/>
      </w:pPr>
    </w:p>
    <w:p w14:paraId="6EAA61B1" w14:textId="27E0DA0F" w:rsidR="001C7EC8" w:rsidRPr="00853980" w:rsidRDefault="001C7EC8" w:rsidP="001C7EC8">
      <w:r w:rsidRPr="00853980">
        <w:rPr>
          <w:b/>
          <w:bCs/>
        </w:rPr>
        <w:t>Summary 3A</w:t>
      </w:r>
      <w:r w:rsidRPr="00853980">
        <w:t xml:space="preserve">: </w:t>
      </w:r>
      <w:r w:rsidR="00825C5B" w:rsidRPr="00853980">
        <w:t>all</w:t>
      </w:r>
      <w:r w:rsidRPr="00853980">
        <w:t xml:space="preserve"> companies </w:t>
      </w:r>
      <w:r w:rsidR="00825C5B" w:rsidRPr="00853980">
        <w:t xml:space="preserve">seem to agree that </w:t>
      </w:r>
      <w:r w:rsidR="00FE017C" w:rsidRPr="00853980">
        <w:t>although a range of PCI can be reserved for CAG cells, this is purely a deployment issue.</w:t>
      </w:r>
      <w:r w:rsidRPr="00853980">
        <w:t xml:space="preserve">. </w:t>
      </w:r>
    </w:p>
    <w:p w14:paraId="27EA9D89" w14:textId="53BFD80C" w:rsidR="001C7EC8" w:rsidRPr="00853980" w:rsidRDefault="001C7EC8" w:rsidP="00FE017C">
      <w:r w:rsidRPr="00853980">
        <w:rPr>
          <w:b/>
          <w:bCs/>
        </w:rPr>
        <w:t>Proposal 3A</w:t>
      </w:r>
      <w:r w:rsidRPr="00853980">
        <w:t xml:space="preserve">: </w:t>
      </w:r>
      <w:r w:rsidR="00FE017C" w:rsidRPr="00853980">
        <w:t>reserving a</w:t>
      </w:r>
      <w:r w:rsidRPr="00853980">
        <w:t xml:space="preserve"> PCI range for CAG cells is </w:t>
      </w:r>
      <w:r w:rsidR="00546C36" w:rsidRPr="00853980">
        <w:t xml:space="preserve">purely </w:t>
      </w:r>
      <w:r w:rsidRPr="00853980">
        <w:t>a deployment issue.</w:t>
      </w:r>
    </w:p>
    <w:p w14:paraId="18013F1E" w14:textId="77777777" w:rsidR="0023523F" w:rsidRPr="00853980" w:rsidRDefault="00690DDB">
      <w:r w:rsidRPr="00853980">
        <w:rPr>
          <w:b/>
          <w:bCs/>
        </w:rPr>
        <w:t>Question 4A:</w:t>
      </w:r>
      <w:r w:rsidRPr="00853980">
        <w:t xml:space="preserve"> in IDLE mode, should a range of PCI reserved for CAG cells be signalled to the UE?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45E75728" w14:textId="77777777" w:rsidTr="0007328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02DF26FD"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4A</w:t>
            </w:r>
          </w:p>
        </w:tc>
      </w:tr>
      <w:tr w:rsidR="0023523F" w:rsidRPr="00853980" w14:paraId="7525A653"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707698E"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695D21"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2F268E16" w14:textId="77777777" w:rsidR="0023523F" w:rsidRPr="00853980" w:rsidRDefault="00690DDB">
            <w:pPr>
              <w:pStyle w:val="TAH"/>
              <w:spacing w:before="20" w:after="20"/>
              <w:ind w:left="57" w:right="57"/>
              <w:jc w:val="left"/>
            </w:pPr>
            <w:r w:rsidRPr="00853980">
              <w:t>Comments</w:t>
            </w:r>
          </w:p>
        </w:tc>
      </w:tr>
      <w:tr w:rsidR="0023523F" w:rsidRPr="00853980" w14:paraId="2125DB17"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06AB12B"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581B9191"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34AC4470" w14:textId="77777777" w:rsidR="0023523F" w:rsidRPr="00853980" w:rsidRDefault="00690DDB">
            <w:pPr>
              <w:pStyle w:val="TAC"/>
              <w:spacing w:before="20" w:after="20"/>
              <w:ind w:left="57" w:right="57"/>
              <w:jc w:val="left"/>
            </w:pPr>
            <w:r w:rsidRPr="00853980">
              <w:t>To avoid inter-cell interference and maximize user throughput, the UE should always camp on the best cell within a frequency. In our view we should try to follow this basic principle also here.</w:t>
            </w:r>
          </w:p>
          <w:p w14:paraId="4FCA5195" w14:textId="77777777" w:rsidR="0023523F" w:rsidRPr="00853980" w:rsidRDefault="0023523F">
            <w:pPr>
              <w:pStyle w:val="TAC"/>
              <w:spacing w:before="20" w:after="20"/>
              <w:ind w:left="57" w:right="57"/>
              <w:jc w:val="left"/>
            </w:pPr>
          </w:p>
          <w:p w14:paraId="1FA89341" w14:textId="77777777" w:rsidR="0023523F" w:rsidRPr="00853980" w:rsidRDefault="00690DDB">
            <w:pPr>
              <w:pStyle w:val="TAC"/>
              <w:spacing w:before="20" w:after="20"/>
              <w:ind w:left="57" w:right="57"/>
              <w:jc w:val="left"/>
            </w:pPr>
            <w:r w:rsidRPr="00853980">
              <w:t>If only the best cell (i.e. highest ranked cell) is considered during cell selection/reselection, the UE would typically only have to read SIB1 at most once per frequency layer. If the best cell is unsuitable (e.g. because the cell is CAG call which the UE is not authorized to access) all other cells on that frequency will also be discarded, and the UE will continue searching for cells on other frequencies. Using separate PCI ranges would in this case only provide a small gain – the UE would at most save one SIB1 reading per frequency layer.</w:t>
            </w:r>
          </w:p>
        </w:tc>
      </w:tr>
      <w:tr w:rsidR="0023523F" w:rsidRPr="00853980" w14:paraId="29ACA13D"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452B6DB"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343DBD8F"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3F9DF429" w14:textId="77777777" w:rsidR="0023523F" w:rsidRPr="00853980" w:rsidRDefault="00690DDB">
            <w:pPr>
              <w:pStyle w:val="TAC"/>
              <w:spacing w:before="20" w:after="20"/>
              <w:ind w:left="57" w:right="57"/>
              <w:jc w:val="left"/>
            </w:pPr>
            <w:r w:rsidRPr="00853980">
              <w:t>The autonomous search function should remain fully autonomous.</w:t>
            </w:r>
          </w:p>
        </w:tc>
      </w:tr>
      <w:tr w:rsidR="0023523F" w:rsidRPr="00853980" w14:paraId="6CADFACD"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EB25A8E" w14:textId="77777777" w:rsidR="0023523F" w:rsidRPr="00853980" w:rsidRDefault="00690DDB">
            <w:pPr>
              <w:pStyle w:val="TAC"/>
              <w:spacing w:before="20" w:after="20"/>
              <w:ind w:left="57" w:right="57"/>
              <w:jc w:val="left"/>
              <w:rPr>
                <w:lang w:eastAsia="zh-CN"/>
              </w:rPr>
            </w:pPr>
            <w:r w:rsidRPr="00853980">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B48D8AB" w14:textId="77777777" w:rsidR="0023523F" w:rsidRPr="00853980" w:rsidRDefault="00690DDB">
            <w:pPr>
              <w:pStyle w:val="TAC"/>
              <w:spacing w:before="20" w:after="20"/>
              <w:ind w:left="57" w:right="57"/>
              <w:jc w:val="left"/>
              <w:rPr>
                <w:lang w:eastAsia="zh-CN"/>
              </w:rPr>
            </w:pPr>
            <w:r w:rsidRPr="00853980">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34AD0538" w14:textId="77777777" w:rsidR="0023523F" w:rsidRPr="00853980" w:rsidRDefault="00690DDB">
            <w:pPr>
              <w:pStyle w:val="TAC"/>
              <w:spacing w:before="20" w:after="20"/>
              <w:ind w:left="57" w:right="57"/>
              <w:jc w:val="left"/>
              <w:rPr>
                <w:lang w:eastAsia="zh-CN"/>
              </w:rPr>
            </w:pPr>
            <w:r w:rsidRPr="00853980">
              <w:rPr>
                <w:lang w:eastAsia="zh-CN"/>
              </w:rPr>
              <w:t>W</w:t>
            </w:r>
            <w:r w:rsidRPr="00853980">
              <w:rPr>
                <w:rFonts w:hint="eastAsia"/>
                <w:lang w:eastAsia="zh-CN"/>
              </w:rPr>
              <w:t xml:space="preserve">e think this function can save UE power for IDLE mode </w:t>
            </w:r>
            <w:r w:rsidRPr="00853980">
              <w:t>cell selection/reselection</w:t>
            </w:r>
            <w:r w:rsidRPr="00853980">
              <w:rPr>
                <w:rFonts w:hint="eastAsia"/>
                <w:lang w:eastAsia="zh-CN"/>
              </w:rPr>
              <w:t>.</w:t>
            </w:r>
          </w:p>
        </w:tc>
      </w:tr>
      <w:tr w:rsidR="0023523F" w:rsidRPr="00853980" w14:paraId="19929C7C"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97B72EC"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3FF4A9AA" w14:textId="77777777" w:rsidR="0023523F" w:rsidRPr="00853980" w:rsidRDefault="00690DDB">
            <w:pPr>
              <w:pStyle w:val="TAC"/>
              <w:spacing w:before="20" w:after="20"/>
              <w:ind w:left="57" w:right="57"/>
              <w:jc w:val="left"/>
            </w:pPr>
            <w:r w:rsidRPr="00853980">
              <w:t>Possible</w:t>
            </w:r>
          </w:p>
        </w:tc>
        <w:tc>
          <w:tcPr>
            <w:tcW w:w="6942" w:type="dxa"/>
            <w:tcBorders>
              <w:top w:val="single" w:sz="4" w:space="0" w:color="auto"/>
              <w:left w:val="single" w:sz="4" w:space="0" w:color="auto"/>
              <w:bottom w:val="single" w:sz="4" w:space="0" w:color="auto"/>
              <w:right w:val="single" w:sz="4" w:space="0" w:color="auto"/>
            </w:tcBorders>
            <w:noWrap/>
          </w:tcPr>
          <w:p w14:paraId="281DC81C" w14:textId="77777777" w:rsidR="0023523F" w:rsidRPr="00853980" w:rsidRDefault="00690DDB">
            <w:pPr>
              <w:pStyle w:val="TAC"/>
              <w:spacing w:before="20" w:after="20"/>
              <w:ind w:left="57" w:right="57"/>
              <w:jc w:val="left"/>
            </w:pPr>
            <w:r w:rsidRPr="00853980">
              <w:t>On-demand SI can be used to provide UE with PCIs of neighbouring CAG cells.</w:t>
            </w:r>
          </w:p>
        </w:tc>
      </w:tr>
      <w:tr w:rsidR="0023523F" w:rsidRPr="00853980" w14:paraId="301E5049"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88A115F"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53C9388F" w14:textId="77777777" w:rsidR="0023523F" w:rsidRPr="00853980" w:rsidRDefault="00690DDB">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698BB7FD" w14:textId="77777777" w:rsidR="0023523F" w:rsidRPr="00853980" w:rsidRDefault="00690DDB">
            <w:pPr>
              <w:pStyle w:val="TAC"/>
              <w:spacing w:before="20" w:after="20"/>
              <w:ind w:left="57" w:right="57"/>
              <w:jc w:val="left"/>
            </w:pPr>
            <w:r w:rsidRPr="00853980">
              <w:t>The reservation of a range of PCI for CAG cells and notification to the UE can block the CAG-UE to camp on non-CAG cell at the phase of PCI detection, avoid unnecessary acquirement of the System information of a non-CAG cell.</w:t>
            </w:r>
          </w:p>
        </w:tc>
      </w:tr>
      <w:tr w:rsidR="0023523F" w:rsidRPr="00853980" w14:paraId="5B49A5CB"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5FABF2A" w14:textId="77777777" w:rsidR="0023523F" w:rsidRPr="00853980" w:rsidRDefault="00690DDB">
            <w:pPr>
              <w:pStyle w:val="TAC"/>
              <w:spacing w:before="20" w:after="20"/>
              <w:ind w:left="57" w:right="57"/>
              <w:jc w:val="left"/>
              <w:rPr>
                <w:lang w:eastAsia="zh-CN"/>
              </w:rPr>
            </w:pPr>
            <w:r w:rsidRPr="00853980">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4F845C0A"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23CBC4CD" w14:textId="77777777" w:rsidR="0023523F" w:rsidRPr="00853980" w:rsidRDefault="00690DDB">
            <w:pPr>
              <w:pStyle w:val="TAC"/>
              <w:spacing w:before="20" w:after="20"/>
              <w:ind w:left="57" w:right="57"/>
              <w:jc w:val="left"/>
              <w:rPr>
                <w:lang w:eastAsia="zh-CN"/>
              </w:rPr>
            </w:pPr>
            <w:r w:rsidRPr="00853980">
              <w:rPr>
                <w:rFonts w:hint="eastAsia"/>
                <w:lang w:eastAsia="zh-CN"/>
              </w:rPr>
              <w:t>The current cel</w:t>
            </w:r>
            <w:r w:rsidRPr="00853980">
              <w:rPr>
                <w:lang w:eastAsia="zh-CN"/>
              </w:rPr>
              <w:t>l ranking is enough as commented by Ericsson.</w:t>
            </w:r>
          </w:p>
        </w:tc>
      </w:tr>
      <w:tr w:rsidR="0023523F" w:rsidRPr="00853980" w14:paraId="0BAC47DF"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36A34DD" w14:textId="77777777" w:rsidR="0023523F" w:rsidRPr="00853980" w:rsidRDefault="00690DDB">
            <w:pPr>
              <w:pStyle w:val="TAC"/>
              <w:spacing w:before="20" w:after="20"/>
              <w:ind w:left="57" w:right="57"/>
              <w:jc w:val="left"/>
            </w:pPr>
            <w:r w:rsidRPr="00853980">
              <w:t>Huawei</w:t>
            </w:r>
          </w:p>
        </w:tc>
        <w:tc>
          <w:tcPr>
            <w:tcW w:w="994" w:type="dxa"/>
            <w:tcBorders>
              <w:top w:val="single" w:sz="4" w:space="0" w:color="auto"/>
              <w:left w:val="single" w:sz="4" w:space="0" w:color="auto"/>
              <w:bottom w:val="single" w:sz="4" w:space="0" w:color="auto"/>
              <w:right w:val="single" w:sz="4" w:space="0" w:color="auto"/>
            </w:tcBorders>
          </w:tcPr>
          <w:p w14:paraId="0C7ACD24" w14:textId="77777777" w:rsidR="0023523F" w:rsidRPr="00853980" w:rsidRDefault="00690DDB">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5E1CA329" w14:textId="77777777" w:rsidR="0023523F" w:rsidRPr="00853980" w:rsidRDefault="00690DDB">
            <w:pPr>
              <w:pStyle w:val="TAC"/>
              <w:spacing w:before="20" w:after="20"/>
              <w:ind w:left="57" w:right="57"/>
              <w:jc w:val="left"/>
            </w:pPr>
            <w:r w:rsidRPr="00853980">
              <w:rPr>
                <w:rFonts w:hint="eastAsia"/>
                <w:lang w:eastAsia="zh-CN"/>
              </w:rPr>
              <w:t>I</w:t>
            </w:r>
            <w:r w:rsidRPr="00853980">
              <w:rPr>
                <w:lang w:eastAsia="zh-CN"/>
              </w:rPr>
              <w:t>f some PCIs are reserved for CAGs, UEs without CAG feature can save the power by not measuring them.</w:t>
            </w:r>
          </w:p>
        </w:tc>
      </w:tr>
      <w:tr w:rsidR="0023523F" w:rsidRPr="00853980" w14:paraId="43F96D4D"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B4DDFAB"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258AA307" w14:textId="77777777" w:rsidR="0023523F" w:rsidRPr="00853980" w:rsidRDefault="00690DDB">
            <w:pPr>
              <w:pStyle w:val="TAC"/>
              <w:spacing w:before="20" w:after="20"/>
              <w:ind w:left="57" w:right="57"/>
              <w:jc w:val="left"/>
            </w:pPr>
            <w:r w:rsidRPr="00853980">
              <w:rPr>
                <w:rFonts w:hint="eastAsia"/>
                <w:lang w:eastAsia="zh-CN"/>
              </w:rPr>
              <w:t>Y</w:t>
            </w:r>
            <w:r w:rsidRPr="00853980">
              <w:rPr>
                <w:lang w:eastAsia="zh-CN"/>
              </w:rPr>
              <w:t>es</w:t>
            </w:r>
          </w:p>
        </w:tc>
        <w:tc>
          <w:tcPr>
            <w:tcW w:w="6942" w:type="dxa"/>
            <w:tcBorders>
              <w:top w:val="single" w:sz="4" w:space="0" w:color="auto"/>
              <w:left w:val="single" w:sz="4" w:space="0" w:color="auto"/>
              <w:bottom w:val="single" w:sz="4" w:space="0" w:color="auto"/>
              <w:right w:val="single" w:sz="4" w:space="0" w:color="auto"/>
            </w:tcBorders>
            <w:noWrap/>
          </w:tcPr>
          <w:p w14:paraId="529CF96A" w14:textId="77777777" w:rsidR="0023523F" w:rsidRPr="00853980" w:rsidRDefault="00690DDB">
            <w:pPr>
              <w:pStyle w:val="TAC"/>
              <w:spacing w:before="20" w:after="20"/>
              <w:ind w:left="57" w:right="57"/>
              <w:jc w:val="left"/>
              <w:rPr>
                <w:lang w:eastAsia="zh-CN"/>
              </w:rPr>
            </w:pPr>
            <w:r w:rsidRPr="00853980">
              <w:rPr>
                <w:lang w:eastAsia="zh-CN"/>
              </w:rPr>
              <w:t>Both CAG cell and non-CAG cell can broadcast the information</w:t>
            </w:r>
          </w:p>
          <w:p w14:paraId="6B194859" w14:textId="77777777" w:rsidR="0023523F" w:rsidRPr="00853980" w:rsidRDefault="00690DDB">
            <w:pPr>
              <w:pStyle w:val="TAC"/>
              <w:spacing w:before="20" w:after="20"/>
              <w:ind w:left="57" w:right="57"/>
              <w:jc w:val="left"/>
            </w:pPr>
            <w:r w:rsidRPr="00853980">
              <w:rPr>
                <w:lang w:eastAsia="zh-CN"/>
              </w:rPr>
              <w:t xml:space="preserve">It </w:t>
            </w:r>
            <w:r w:rsidRPr="00853980">
              <w:rPr>
                <w:rFonts w:eastAsiaTheme="minorEastAsia" w:hint="eastAsia"/>
                <w:lang w:eastAsia="ja-JP"/>
              </w:rPr>
              <w:t>is beneficial to avoid</w:t>
            </w:r>
            <w:r w:rsidRPr="00853980">
              <w:rPr>
                <w:rFonts w:hint="eastAsia"/>
                <w:lang w:val="en-US" w:eastAsia="ja-JP"/>
              </w:rPr>
              <w:t xml:space="preserve"> unnecessary signaling and additional delay in handover </w:t>
            </w:r>
            <w:r w:rsidRPr="00853980">
              <w:rPr>
                <w:lang w:val="en-US" w:eastAsia="ja-JP"/>
              </w:rPr>
              <w:t xml:space="preserve">for the UEs without permission and also beneficial from UE power consumption perspective for cell selection/reselection. </w:t>
            </w:r>
          </w:p>
        </w:tc>
      </w:tr>
      <w:tr w:rsidR="0023523F" w:rsidRPr="00853980" w14:paraId="7D588CE0"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2E2FD43"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691AC875"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43891788" w14:textId="77777777" w:rsidR="0023523F" w:rsidRPr="00853980" w:rsidRDefault="00690DDB" w:rsidP="00596C47">
            <w:pPr>
              <w:pStyle w:val="TAC"/>
              <w:spacing w:before="20" w:after="20"/>
              <w:ind w:left="57" w:right="57"/>
              <w:jc w:val="left"/>
            </w:pPr>
            <w:r w:rsidRPr="00853980">
              <w:rPr>
                <w:rFonts w:hint="eastAsia"/>
              </w:rPr>
              <w:t>Agree with CATT. Especially for the CAG only scenario that the UE can only camp on t</w:t>
            </w:r>
            <w:r w:rsidR="00596C47" w:rsidRPr="00853980">
              <w:rPr>
                <w:rFonts w:hint="eastAsia"/>
              </w:rPr>
              <w:t>he cell with the matched CAG ID,</w:t>
            </w:r>
            <w:r w:rsidR="00EE211D" w:rsidRPr="00853980">
              <w:t xml:space="preserve"> </w:t>
            </w:r>
            <w:r w:rsidRPr="00853980">
              <w:rPr>
                <w:rFonts w:hint="eastAsia"/>
              </w:rPr>
              <w:t>during the reselection, the UE has to read the system Information of the best cell to check the CAGID,</w:t>
            </w:r>
            <w:r w:rsidR="00596C47" w:rsidRPr="00853980">
              <w:t xml:space="preserve"> </w:t>
            </w:r>
            <w:r w:rsidRPr="00853980">
              <w:rPr>
                <w:rFonts w:hint="eastAsia"/>
              </w:rPr>
              <w:t xml:space="preserve">which leads to power consumption and </w:t>
            </w:r>
            <w:r w:rsidR="00596C47" w:rsidRPr="00853980">
              <w:t xml:space="preserve">more </w:t>
            </w:r>
            <w:r w:rsidRPr="00853980">
              <w:rPr>
                <w:rFonts w:hint="eastAsia"/>
              </w:rPr>
              <w:t>delay. With the PCI range, the CAG only UEs can ignore the cells with the PCI that out of the Reserved PCI range at least.</w:t>
            </w:r>
          </w:p>
        </w:tc>
      </w:tr>
      <w:tr w:rsidR="00AA3F6D" w:rsidRPr="00853980" w14:paraId="1B3791E6"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92170B9"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22EE5315" w14:textId="77777777" w:rsidR="00AA3F6D" w:rsidRPr="00853980" w:rsidRDefault="00AA3F6D" w:rsidP="00AA3F6D">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2BF6195B" w14:textId="77777777" w:rsidR="00AA3F6D" w:rsidRPr="00853980" w:rsidRDefault="00AA3F6D" w:rsidP="00AA3F6D">
            <w:pPr>
              <w:pStyle w:val="TAC"/>
              <w:spacing w:before="20" w:after="20"/>
              <w:ind w:left="57" w:right="57"/>
              <w:jc w:val="left"/>
            </w:pPr>
            <w:r w:rsidRPr="00853980">
              <w:t>It should be optionally provided for the UE for each non-serving frequency to assist autonomous search function.</w:t>
            </w:r>
          </w:p>
        </w:tc>
      </w:tr>
      <w:tr w:rsidR="00D54A9C" w:rsidRPr="00853980" w14:paraId="7425F578"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DE4F63A" w14:textId="7301A9EE" w:rsidR="00D54A9C" w:rsidRPr="00853980" w:rsidRDefault="00D54A9C" w:rsidP="00D54A9C">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13C6E876" w14:textId="21E0FB36" w:rsidR="00D54A9C" w:rsidRPr="00853980" w:rsidRDefault="00D54A9C" w:rsidP="00D54A9C">
            <w:pPr>
              <w:pStyle w:val="TAC"/>
              <w:spacing w:before="20" w:after="20"/>
              <w:ind w:left="57" w:right="57"/>
              <w:jc w:val="left"/>
            </w:pPr>
            <w:r w:rsidRPr="00853980">
              <w:t>May be</w:t>
            </w:r>
          </w:p>
        </w:tc>
        <w:tc>
          <w:tcPr>
            <w:tcW w:w="6942" w:type="dxa"/>
            <w:tcBorders>
              <w:top w:val="single" w:sz="4" w:space="0" w:color="auto"/>
              <w:left w:val="single" w:sz="4" w:space="0" w:color="auto"/>
              <w:bottom w:val="single" w:sz="4" w:space="0" w:color="auto"/>
              <w:right w:val="single" w:sz="4" w:space="0" w:color="auto"/>
            </w:tcBorders>
            <w:noWrap/>
          </w:tcPr>
          <w:p w14:paraId="4F1201E3" w14:textId="77777777" w:rsidR="00D54A9C" w:rsidRPr="00853980" w:rsidRDefault="00D54A9C" w:rsidP="00695CE2">
            <w:pPr>
              <w:pStyle w:val="TAC"/>
              <w:spacing w:before="20" w:after="20"/>
              <w:ind w:left="57" w:right="57"/>
              <w:jc w:val="left"/>
            </w:pPr>
            <w:r w:rsidRPr="00853980">
              <w:t>Signalling of frequencies of CAGs is needed. Comparatively, signalling of CAG-related PCI ranges perhaps has fewer benefits.</w:t>
            </w:r>
          </w:p>
          <w:p w14:paraId="00DF2EF2" w14:textId="77777777" w:rsidR="00D54A9C" w:rsidRPr="00853980" w:rsidRDefault="00D54A9C" w:rsidP="00D54A9C">
            <w:pPr>
              <w:pStyle w:val="TAC"/>
              <w:spacing w:before="20" w:after="20"/>
              <w:ind w:left="57" w:right="57"/>
              <w:jc w:val="left"/>
            </w:pPr>
          </w:p>
          <w:p w14:paraId="0D18A65A" w14:textId="77777777" w:rsidR="00D54A9C" w:rsidRPr="00853980" w:rsidRDefault="00D54A9C" w:rsidP="00695CE2">
            <w:pPr>
              <w:pStyle w:val="TAC"/>
              <w:spacing w:before="20" w:after="20"/>
              <w:ind w:left="57" w:right="57"/>
              <w:jc w:val="left"/>
              <w:rPr>
                <w:u w:val="single"/>
              </w:rPr>
            </w:pPr>
            <w:r w:rsidRPr="00853980">
              <w:rPr>
                <w:u w:val="single"/>
              </w:rPr>
              <w:t>Benefit of signalling “non-PLMN PCI range” to non-CAG UEs</w:t>
            </w:r>
          </w:p>
          <w:p w14:paraId="05B27329" w14:textId="77777777" w:rsidR="00D54A9C" w:rsidRPr="00853980" w:rsidRDefault="00D54A9C" w:rsidP="00695CE2">
            <w:pPr>
              <w:pStyle w:val="TAC"/>
              <w:spacing w:before="20" w:after="20"/>
              <w:ind w:left="57" w:right="57"/>
              <w:jc w:val="left"/>
            </w:pPr>
            <w:r w:rsidRPr="00853980">
              <w:t>If PLMN cells can signal “non-PLMN PCI range”, i.e., PCIs used by nearby CAGs without including any PCIs used by nearby PLMN cells, it can help reduce SIB1 reads by non-CAG UEs as these UEs will know that PLMN cells are not to be found within this PCI range</w:t>
            </w:r>
          </w:p>
          <w:p w14:paraId="29F8AE2C" w14:textId="77777777" w:rsidR="00D54A9C" w:rsidRPr="00853980" w:rsidRDefault="00D54A9C" w:rsidP="00695CE2">
            <w:pPr>
              <w:pStyle w:val="TAC"/>
              <w:spacing w:before="20" w:after="20"/>
              <w:ind w:left="57" w:right="57"/>
              <w:jc w:val="left"/>
            </w:pPr>
          </w:p>
          <w:p w14:paraId="443E87A4" w14:textId="77777777" w:rsidR="00D54A9C" w:rsidRPr="00853980" w:rsidRDefault="00D54A9C" w:rsidP="00695CE2">
            <w:pPr>
              <w:pStyle w:val="TAC"/>
              <w:spacing w:before="20" w:after="20"/>
              <w:ind w:left="57" w:right="57"/>
              <w:jc w:val="left"/>
              <w:rPr>
                <w:u w:val="single"/>
              </w:rPr>
            </w:pPr>
            <w:r w:rsidRPr="00853980">
              <w:rPr>
                <w:u w:val="single"/>
              </w:rPr>
              <w:t>Benefit of signalling “CAG PCI range” to CAG UEs</w:t>
            </w:r>
          </w:p>
          <w:p w14:paraId="2DE682DF" w14:textId="77777777" w:rsidR="00D54A9C" w:rsidRPr="00853980" w:rsidRDefault="00D54A9C" w:rsidP="00695CE2">
            <w:pPr>
              <w:pStyle w:val="TAC"/>
              <w:spacing w:before="20" w:after="20"/>
              <w:ind w:left="57" w:right="57"/>
              <w:jc w:val="left"/>
            </w:pPr>
            <w:r w:rsidRPr="00853980">
              <w:t>If PLMN cells can signal “CAG PCI range”, i.e., PCIs used by nearby CAGs without excluding any PCIs used by nearby CAGs, it can help reduce SIB1 reads by non-CAG UE, and also potentially help with autonomous search (if autonomous search is part of the specification).</w:t>
            </w:r>
          </w:p>
          <w:p w14:paraId="7F377089" w14:textId="77777777" w:rsidR="00D54A9C" w:rsidRPr="00853980" w:rsidRDefault="00D54A9C" w:rsidP="00695CE2">
            <w:pPr>
              <w:pStyle w:val="TAC"/>
              <w:spacing w:before="20" w:after="20"/>
              <w:ind w:left="57" w:right="57"/>
              <w:jc w:val="left"/>
            </w:pPr>
          </w:p>
          <w:p w14:paraId="0CE53B92" w14:textId="7A75184A" w:rsidR="00D54A9C" w:rsidRPr="00853980" w:rsidRDefault="00D54A9C" w:rsidP="00695CE2">
            <w:pPr>
              <w:pStyle w:val="TAC"/>
              <w:spacing w:before="20" w:after="20"/>
              <w:ind w:left="57" w:right="57"/>
              <w:jc w:val="left"/>
            </w:pPr>
            <w:r w:rsidRPr="00853980">
              <w:t>Note that the “CAG PCI range” and “non-PLMN PCI range” need not be the same. For example, if the operator is unsure about PCIs used by CAGs due to operational constraints, the “CAG PCI range” can be set to be “ALL” while the “non-PLMN PCI range” can be set to NULL</w:t>
            </w:r>
            <w:r w:rsidR="00CD6E14" w:rsidRPr="00853980">
              <w:t xml:space="preserve"> (such a configuration in scenarios</w:t>
            </w:r>
            <w:r w:rsidRPr="00853980">
              <w:t xml:space="preserve"> </w:t>
            </w:r>
            <w:r w:rsidR="00CD6E14" w:rsidRPr="00853980">
              <w:t xml:space="preserve">with limited PCI information </w:t>
            </w:r>
            <w:r w:rsidRPr="00853980">
              <w:t>may increase battery consumption of UEs somewhat, but both CAG and non-CAG UEs will still meet the service requirements of detecting CAG and PLMN cells respectively</w:t>
            </w:r>
            <w:r w:rsidR="00CD6E14" w:rsidRPr="00853980">
              <w:t>)</w:t>
            </w:r>
            <w:r w:rsidRPr="00853980">
              <w:t>.</w:t>
            </w:r>
          </w:p>
          <w:p w14:paraId="50D0C517" w14:textId="77777777" w:rsidR="00D54A9C" w:rsidRPr="00853980" w:rsidRDefault="00D54A9C" w:rsidP="00D54A9C">
            <w:pPr>
              <w:pStyle w:val="TAC"/>
              <w:spacing w:before="20" w:after="20"/>
              <w:ind w:left="57" w:right="57"/>
              <w:jc w:val="left"/>
            </w:pPr>
          </w:p>
        </w:tc>
      </w:tr>
      <w:tr w:rsidR="00E506F3" w:rsidRPr="00853980" w14:paraId="5E9D49B9" w14:textId="77777777" w:rsidTr="00073288">
        <w:trPr>
          <w:trHeight w:val="240"/>
          <w:jc w:val="center"/>
        </w:trPr>
        <w:tc>
          <w:tcPr>
            <w:tcW w:w="1695" w:type="dxa"/>
            <w:tcBorders>
              <w:top w:val="single" w:sz="4" w:space="0" w:color="auto"/>
            </w:tcBorders>
            <w:noWrap/>
          </w:tcPr>
          <w:p w14:paraId="6F46EEEF" w14:textId="6A754F19" w:rsidR="00E506F3" w:rsidRPr="00853980" w:rsidRDefault="00E506F3" w:rsidP="00E506F3">
            <w:pPr>
              <w:pStyle w:val="TAC"/>
              <w:spacing w:before="20" w:after="20"/>
              <w:ind w:left="57" w:right="57"/>
              <w:jc w:val="left"/>
            </w:pPr>
            <w:r w:rsidRPr="00853980">
              <w:t>Sony</w:t>
            </w:r>
          </w:p>
        </w:tc>
        <w:tc>
          <w:tcPr>
            <w:tcW w:w="994" w:type="dxa"/>
            <w:tcBorders>
              <w:top w:val="single" w:sz="4" w:space="0" w:color="auto"/>
            </w:tcBorders>
          </w:tcPr>
          <w:p w14:paraId="0F4927DC" w14:textId="1540DAB1" w:rsidR="00E506F3" w:rsidRPr="00853980" w:rsidRDefault="00E506F3" w:rsidP="00E506F3">
            <w:pPr>
              <w:pStyle w:val="TAC"/>
              <w:spacing w:before="20" w:after="20"/>
              <w:ind w:left="57" w:right="57"/>
              <w:jc w:val="left"/>
            </w:pPr>
            <w:r w:rsidRPr="00853980">
              <w:t>Yes but</w:t>
            </w:r>
          </w:p>
        </w:tc>
        <w:tc>
          <w:tcPr>
            <w:tcW w:w="6942" w:type="dxa"/>
            <w:tcBorders>
              <w:top w:val="single" w:sz="4" w:space="0" w:color="auto"/>
            </w:tcBorders>
            <w:noWrap/>
          </w:tcPr>
          <w:p w14:paraId="0B0CD933" w14:textId="77777777" w:rsidR="00E506F3" w:rsidRPr="00853980" w:rsidRDefault="00E506F3" w:rsidP="00E506F3">
            <w:pPr>
              <w:pStyle w:val="TAC"/>
              <w:spacing w:before="20" w:after="20"/>
              <w:ind w:left="57" w:right="57"/>
              <w:jc w:val="left"/>
            </w:pPr>
            <w:r w:rsidRPr="00853980">
              <w:t>Reserved PCI range in LTE was also used by a non CSG UE to exclude CSG cells for ranking as mentioned in 36.304 Section 5.2.4.6:</w:t>
            </w:r>
          </w:p>
          <w:p w14:paraId="06F53B3E" w14:textId="77777777" w:rsidR="00E506F3" w:rsidRPr="00853980" w:rsidRDefault="00E506F3" w:rsidP="00E506F3">
            <w:pPr>
              <w:pStyle w:val="TAC"/>
              <w:spacing w:before="20" w:after="20"/>
              <w:ind w:left="57" w:right="57"/>
              <w:jc w:val="left"/>
            </w:pPr>
          </w:p>
          <w:p w14:paraId="08EE7878" w14:textId="77777777" w:rsidR="00E506F3" w:rsidRPr="00853980" w:rsidRDefault="00E506F3" w:rsidP="00695CE2">
            <w:pPr>
              <w:ind w:left="284"/>
              <w:rPr>
                <w:lang w:eastAsia="ko-KR"/>
              </w:rPr>
            </w:pPr>
            <w:r w:rsidRPr="00853980">
              <w:t>“The UE shall perform ranking of all cells that fulfil the cell selection criterion S, which is defined in 5.2.3.2 (5.2.3.2a for NB-IoT)</w:t>
            </w:r>
            <w:r w:rsidRPr="00853980">
              <w:rPr>
                <w:lang w:eastAsia="ko-KR"/>
              </w:rPr>
              <w:t>, but may exclude all CSG cells that are known by the UE not to be CSG member cells.”</w:t>
            </w:r>
          </w:p>
          <w:p w14:paraId="048ADF18" w14:textId="2ACF01C4" w:rsidR="00E506F3" w:rsidRPr="00853980" w:rsidRDefault="00E506F3" w:rsidP="00E506F3">
            <w:pPr>
              <w:pStyle w:val="TAC"/>
              <w:spacing w:before="20" w:after="20"/>
              <w:ind w:left="57" w:right="57"/>
              <w:jc w:val="left"/>
            </w:pPr>
            <w:r w:rsidRPr="00853980">
              <w:t xml:space="preserve">At the same time, we acknowledge the difficulties in deployments to reserve a continuous range of PCIs for NPN when there may be legacy deployments. So, we are fine if reserving a range of PCI is not possible but a similar mechanism for UE power saving should be introduced. We think that blacklisted cells or whitelist (introduced for NR-U) in NR may be </w:t>
            </w:r>
            <w:r w:rsidR="00B06B8B" w:rsidRPr="00853980">
              <w:t>considered</w:t>
            </w:r>
            <w:r w:rsidRPr="00853980">
              <w:t xml:space="preserve"> for the same purpose.</w:t>
            </w:r>
          </w:p>
        </w:tc>
      </w:tr>
      <w:tr w:rsidR="00E506F3" w:rsidRPr="00853980" w14:paraId="7501AA94" w14:textId="77777777" w:rsidTr="00073288">
        <w:trPr>
          <w:trHeight w:val="240"/>
          <w:jc w:val="center"/>
        </w:trPr>
        <w:tc>
          <w:tcPr>
            <w:tcW w:w="1695" w:type="dxa"/>
            <w:noWrap/>
          </w:tcPr>
          <w:p w14:paraId="53222C47" w14:textId="52B828AA" w:rsidR="00E506F3" w:rsidRPr="00853980" w:rsidRDefault="00073288" w:rsidP="00E506F3">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6109731D" w14:textId="101FD49A" w:rsidR="00E506F3" w:rsidRPr="00853980" w:rsidRDefault="00073288" w:rsidP="00E506F3">
            <w:pPr>
              <w:pStyle w:val="TAC"/>
              <w:spacing w:before="20" w:after="20"/>
              <w:ind w:left="57" w:right="57"/>
              <w:jc w:val="left"/>
              <w:rPr>
                <w:rFonts w:eastAsia="Malgun Gothic"/>
                <w:lang w:eastAsia="ko-KR"/>
              </w:rPr>
            </w:pPr>
            <w:r w:rsidRPr="00853980">
              <w:rPr>
                <w:rFonts w:eastAsia="Malgun Gothic" w:hint="eastAsia"/>
                <w:lang w:eastAsia="ko-KR"/>
              </w:rPr>
              <w:t>Yes</w:t>
            </w:r>
          </w:p>
        </w:tc>
        <w:tc>
          <w:tcPr>
            <w:tcW w:w="6942" w:type="dxa"/>
            <w:noWrap/>
          </w:tcPr>
          <w:p w14:paraId="4291F8C6" w14:textId="1B84190B" w:rsidR="00E506F3" w:rsidRPr="00853980" w:rsidRDefault="00073288" w:rsidP="00E506F3">
            <w:pPr>
              <w:pStyle w:val="TAC"/>
              <w:spacing w:before="20" w:after="20"/>
              <w:ind w:left="57" w:right="57"/>
              <w:jc w:val="left"/>
            </w:pPr>
            <w:r w:rsidRPr="00853980">
              <w:rPr>
                <w:rFonts w:eastAsia="Malgun Gothic" w:hint="eastAsia"/>
                <w:lang w:eastAsia="ko-KR"/>
              </w:rPr>
              <w:t xml:space="preserve">If the NW decides to reserve </w:t>
            </w:r>
            <w:r w:rsidRPr="00853980">
              <w:rPr>
                <w:rFonts w:eastAsia="Malgun Gothic"/>
                <w:lang w:eastAsia="ko-KR"/>
              </w:rPr>
              <w:t>PCI range for CAG cells, then it is desired that the UE is signalled such information for optimizing cell search.</w:t>
            </w:r>
          </w:p>
        </w:tc>
      </w:tr>
    </w:tbl>
    <w:p w14:paraId="5BF9EA1F" w14:textId="77777777" w:rsidR="0023523F" w:rsidRPr="00853980" w:rsidRDefault="0023523F">
      <w:pPr>
        <w:pStyle w:val="B1"/>
        <w:ind w:left="400" w:hanging="400"/>
      </w:pPr>
    </w:p>
    <w:p w14:paraId="49801134" w14:textId="49701A37" w:rsidR="001526D1" w:rsidRPr="00853980" w:rsidRDefault="001526D1" w:rsidP="001526D1">
      <w:r w:rsidRPr="00853980">
        <w:rPr>
          <w:b/>
          <w:bCs/>
        </w:rPr>
        <w:t>Summary 4A</w:t>
      </w:r>
      <w:r w:rsidRPr="00853980">
        <w:t xml:space="preserve">: </w:t>
      </w:r>
      <w:r w:rsidR="001E1BC5" w:rsidRPr="00853980">
        <w:t xml:space="preserve">the majority of companies (all but </w:t>
      </w:r>
      <w:r w:rsidR="00820739" w:rsidRPr="00853980">
        <w:t>five</w:t>
      </w:r>
      <w:r w:rsidR="001E1BC5" w:rsidRPr="00853980">
        <w:t xml:space="preserve">) believes that </w:t>
      </w:r>
      <w:r w:rsidR="009113DC" w:rsidRPr="00853980">
        <w:t>a PCI range can be signalled to the UE</w:t>
      </w:r>
      <w:r w:rsidR="00820739" w:rsidRPr="00853980">
        <w:t xml:space="preserve"> to optimise cell search</w:t>
      </w:r>
      <w:r w:rsidRPr="00853980">
        <w:t xml:space="preserve">. </w:t>
      </w:r>
    </w:p>
    <w:p w14:paraId="5120DF11" w14:textId="1208D7D1" w:rsidR="001526D1" w:rsidRPr="00853980" w:rsidRDefault="001526D1" w:rsidP="001526D1">
      <w:r w:rsidRPr="00853980">
        <w:rPr>
          <w:b/>
          <w:bCs/>
        </w:rPr>
        <w:t>Proposal 4A</w:t>
      </w:r>
      <w:r w:rsidRPr="00853980">
        <w:t xml:space="preserve">: </w:t>
      </w:r>
      <w:r w:rsidR="00820739" w:rsidRPr="00853980">
        <w:t xml:space="preserve">a PCI range of CAG cells can </w:t>
      </w:r>
      <w:r w:rsidR="00525B60" w:rsidRPr="00853980">
        <w:t xml:space="preserve">optionally </w:t>
      </w:r>
      <w:r w:rsidR="00820739" w:rsidRPr="00853980">
        <w:t>be signalled to UEs</w:t>
      </w:r>
      <w:r w:rsidRPr="00853980">
        <w:t>.</w:t>
      </w:r>
    </w:p>
    <w:p w14:paraId="1D9798EE" w14:textId="77777777" w:rsidR="0023523F" w:rsidRPr="00853980" w:rsidRDefault="00690DDB" w:rsidP="001526D1">
      <w:r w:rsidRPr="00853980">
        <w:t>In LTE CONNECTED mode, the UE indicates whether it is entering or leaving the proximity of one or more CSG member cells with a proximity indication. The proximity indication is typically used to configure relevant measurements (which would be useless otherwise) as well as to decide whether or not to request additional information broadcast by the handover candidate cell (to deal with possible PCI confusion) [</w:t>
      </w:r>
      <w:hyperlink r:id="rId17" w:history="1">
        <w:r w:rsidRPr="00853980">
          <w:rPr>
            <w:rStyle w:val="Hyperlink"/>
          </w:rPr>
          <w:t>36.300</w:t>
        </w:r>
      </w:hyperlink>
      <w:r w:rsidRPr="00853980">
        <w:t>] [</w:t>
      </w:r>
      <w:hyperlink r:id="rId18" w:history="1">
        <w:r w:rsidRPr="00853980">
          <w:rPr>
            <w:rStyle w:val="Hyperlink"/>
          </w:rPr>
          <w:t>36.331</w:t>
        </w:r>
      </w:hyperlink>
      <w:r w:rsidRPr="00853980">
        <w:t>].</w:t>
      </w:r>
    </w:p>
    <w:p w14:paraId="5BD2AAFD" w14:textId="77777777" w:rsidR="0023523F" w:rsidRPr="00853980" w:rsidRDefault="00690DDB">
      <w:r w:rsidRPr="00853980">
        <w:rPr>
          <w:b/>
          <w:bCs/>
        </w:rPr>
        <w:t>Question 5A:</w:t>
      </w:r>
      <w:r w:rsidRPr="00853980">
        <w:t xml:space="preserve"> in CONNECTED mode, does the network need to know whether the UE enters or leaves the proximity of one or more CAG cells?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0038B198"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3BF6A585"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5A</w:t>
            </w:r>
          </w:p>
        </w:tc>
      </w:tr>
      <w:tr w:rsidR="0023523F" w:rsidRPr="00853980" w14:paraId="7ED4C74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A01B245"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20AE53"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6CC8345" w14:textId="77777777" w:rsidR="0023523F" w:rsidRPr="00853980" w:rsidRDefault="00690DDB">
            <w:pPr>
              <w:pStyle w:val="TAH"/>
              <w:spacing w:before="20" w:after="20"/>
              <w:ind w:left="57" w:right="57"/>
              <w:jc w:val="left"/>
            </w:pPr>
            <w:r w:rsidRPr="00853980">
              <w:t>Comments</w:t>
            </w:r>
          </w:p>
        </w:tc>
      </w:tr>
      <w:tr w:rsidR="0023523F" w:rsidRPr="00853980" w14:paraId="20FFF3F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3EEE1FD"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3E607B0E"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165DA141" w14:textId="77777777" w:rsidR="0023523F" w:rsidRPr="00853980" w:rsidRDefault="00690DDB">
            <w:pPr>
              <w:pStyle w:val="TAC"/>
              <w:spacing w:before="20" w:after="20"/>
              <w:ind w:left="57" w:right="57"/>
              <w:jc w:val="left"/>
            </w:pPr>
            <w:r w:rsidRPr="00853980">
              <w:t>See answer to question 2A.</w:t>
            </w:r>
          </w:p>
        </w:tc>
      </w:tr>
      <w:tr w:rsidR="0023523F" w:rsidRPr="00853980" w14:paraId="05728F4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63DEFF1"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612ABB67"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3F6449DE" w14:textId="77777777" w:rsidR="0023523F" w:rsidRPr="00853980" w:rsidRDefault="00690DDB">
            <w:pPr>
              <w:pStyle w:val="TAC"/>
              <w:spacing w:before="20" w:after="20"/>
              <w:ind w:left="57" w:right="57"/>
              <w:jc w:val="left"/>
            </w:pPr>
            <w:r w:rsidRPr="00853980">
              <w:t>This can only be justified by the need to configure measurements towards a frequency layer that might otherwise be ignored (for instance in the scenario where CAG cells are deployed on a separate frequency layer). However, the network should be aware of all CAG cells as well as the allowed CSG list for the UE (signalled from AMF).</w:t>
            </w:r>
          </w:p>
        </w:tc>
      </w:tr>
      <w:tr w:rsidR="0023523F" w:rsidRPr="00853980" w14:paraId="1B2FED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6EEA701" w14:textId="77777777" w:rsidR="0023523F" w:rsidRPr="00853980" w:rsidRDefault="00690DDB">
            <w:pPr>
              <w:pStyle w:val="TAC"/>
              <w:spacing w:before="20" w:after="20"/>
              <w:ind w:left="57" w:right="57"/>
              <w:jc w:val="left"/>
              <w:rPr>
                <w:lang w:eastAsia="zh-CN"/>
              </w:rPr>
            </w:pPr>
            <w:r w:rsidRPr="00853980">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C89848A"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22AE7E4C" w14:textId="77777777" w:rsidR="0023523F" w:rsidRPr="00853980" w:rsidRDefault="00690DDB">
            <w:pPr>
              <w:pStyle w:val="TAC"/>
              <w:spacing w:before="20" w:after="20"/>
              <w:ind w:left="57" w:right="57"/>
              <w:jc w:val="left"/>
              <w:rPr>
                <w:lang w:eastAsia="zh-CN"/>
              </w:rPr>
            </w:pPr>
            <w:r w:rsidRPr="00853980">
              <w:rPr>
                <w:rFonts w:hint="eastAsia"/>
                <w:lang w:eastAsia="zh-CN"/>
              </w:rPr>
              <w:t>For UE in connected mode, the network has enough assistant info to configure the measurements UE wanted.</w:t>
            </w:r>
          </w:p>
        </w:tc>
      </w:tr>
      <w:tr w:rsidR="0023523F" w:rsidRPr="00853980" w14:paraId="5C8FB0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8A88AFE"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14E8E5C1"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45C2C86C" w14:textId="77777777" w:rsidR="0023523F" w:rsidRPr="00853980" w:rsidRDefault="00690DDB">
            <w:pPr>
              <w:pStyle w:val="TAC"/>
              <w:spacing w:before="20" w:after="20"/>
              <w:ind w:left="57" w:right="57"/>
              <w:jc w:val="left"/>
            </w:pPr>
            <w:r w:rsidRPr="00853980">
              <w:t>Network should already know the existence and location of neighbouring CAG cells of a connected UE.</w:t>
            </w:r>
          </w:p>
        </w:tc>
      </w:tr>
      <w:tr w:rsidR="0023523F" w:rsidRPr="00853980" w14:paraId="4DFD782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F77B85A"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7EE82072" w14:textId="77777777" w:rsidR="0023523F" w:rsidRPr="00853980" w:rsidRDefault="00690DDB">
            <w:pPr>
              <w:pStyle w:val="TAC"/>
              <w:spacing w:before="20" w:after="20"/>
              <w:ind w:left="57" w:right="57"/>
              <w:jc w:val="left"/>
            </w:pPr>
            <w:r w:rsidRPr="00853980">
              <w:t>Optional</w:t>
            </w:r>
          </w:p>
        </w:tc>
        <w:tc>
          <w:tcPr>
            <w:tcW w:w="6942" w:type="dxa"/>
            <w:tcBorders>
              <w:top w:val="single" w:sz="4" w:space="0" w:color="auto"/>
              <w:left w:val="single" w:sz="4" w:space="0" w:color="auto"/>
              <w:bottom w:val="single" w:sz="4" w:space="0" w:color="auto"/>
              <w:right w:val="single" w:sz="4" w:space="0" w:color="auto"/>
            </w:tcBorders>
            <w:noWrap/>
          </w:tcPr>
          <w:p w14:paraId="2A31A7C2" w14:textId="77777777" w:rsidR="0023523F" w:rsidRPr="00853980" w:rsidRDefault="00690DDB">
            <w:pPr>
              <w:pStyle w:val="TAC"/>
              <w:spacing w:before="20" w:after="20"/>
              <w:ind w:left="57" w:right="57"/>
              <w:jc w:val="left"/>
            </w:pPr>
            <w:r w:rsidRPr="00853980">
              <w:t xml:space="preserve">Although the network knows the existence and location of neighbouring CAG cells of a connected UE, network has no idea of the accurate location of the UE (only cell id and distance from gNB derived from RSRP). Hence, if the UE doesn’t support location report, we still think reuse the proximity indication can assist the RAN to make correct control on UE measurement and mobility, which can reduce the power consumption of unnecessary inter-frequency measurement. </w:t>
            </w:r>
          </w:p>
        </w:tc>
      </w:tr>
      <w:tr w:rsidR="0023523F" w:rsidRPr="00853980" w14:paraId="3980755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FF705E7" w14:textId="77777777" w:rsidR="0023523F" w:rsidRPr="00853980" w:rsidRDefault="00690DDB">
            <w:pPr>
              <w:pStyle w:val="TAC"/>
              <w:spacing w:before="20" w:after="20"/>
              <w:ind w:left="57" w:right="57"/>
              <w:jc w:val="left"/>
              <w:rPr>
                <w:lang w:eastAsia="zh-CN"/>
              </w:rPr>
            </w:pPr>
            <w:r w:rsidRPr="00853980">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12AA15F5"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221923D5" w14:textId="77777777" w:rsidR="0023523F" w:rsidRPr="00853980" w:rsidRDefault="00690DDB">
            <w:pPr>
              <w:pStyle w:val="TAC"/>
              <w:spacing w:before="20" w:after="20"/>
              <w:ind w:left="57" w:right="57"/>
              <w:jc w:val="left"/>
              <w:rPr>
                <w:lang w:eastAsia="zh-CN"/>
              </w:rPr>
            </w:pPr>
            <w:r w:rsidRPr="00853980">
              <w:rPr>
                <w:rFonts w:hint="eastAsia"/>
                <w:lang w:eastAsia="zh-CN"/>
              </w:rPr>
              <w:t>Given ful</w:t>
            </w:r>
            <w:r w:rsidRPr="00853980">
              <w:rPr>
                <w:lang w:eastAsia="zh-CN"/>
              </w:rPr>
              <w:t>l knowledge of CAG cells at network, the current measurement and report mechanism is enough.</w:t>
            </w:r>
          </w:p>
        </w:tc>
      </w:tr>
      <w:tr w:rsidR="0023523F" w:rsidRPr="00853980" w14:paraId="4566DA7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021CDEB" w14:textId="77777777" w:rsidR="0023523F" w:rsidRPr="00853980" w:rsidRDefault="00690DDB">
            <w:pPr>
              <w:pStyle w:val="TAC"/>
              <w:spacing w:before="20" w:after="20"/>
              <w:ind w:left="57" w:right="57"/>
              <w:jc w:val="left"/>
            </w:pPr>
            <w:r w:rsidRPr="00853980">
              <w:t>Huawei</w:t>
            </w:r>
          </w:p>
        </w:tc>
        <w:tc>
          <w:tcPr>
            <w:tcW w:w="994" w:type="dxa"/>
            <w:tcBorders>
              <w:top w:val="single" w:sz="4" w:space="0" w:color="auto"/>
              <w:left w:val="single" w:sz="4" w:space="0" w:color="auto"/>
              <w:bottom w:val="single" w:sz="4" w:space="0" w:color="auto"/>
              <w:right w:val="single" w:sz="4" w:space="0" w:color="auto"/>
            </w:tcBorders>
          </w:tcPr>
          <w:p w14:paraId="7BE55EE6" w14:textId="77777777" w:rsidR="0023523F" w:rsidRPr="00853980" w:rsidRDefault="00690DDB">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2976960B" w14:textId="77777777" w:rsidR="0023523F" w:rsidRPr="00853980" w:rsidRDefault="00690DDB">
            <w:pPr>
              <w:pStyle w:val="TAC"/>
              <w:spacing w:before="20" w:after="20"/>
              <w:ind w:left="57" w:right="57"/>
              <w:jc w:val="left"/>
            </w:pPr>
            <w:r w:rsidRPr="00853980">
              <w:t>In SA1/SA2, there is no limitation that the CAG cells can only be deployed by the operators, which means that the CAG cells can also be deployed by enterprises themselves. Hence, we think that the network cannot always be aware of all CAG cells, which is similar as the HeNB in LTE.</w:t>
            </w:r>
          </w:p>
        </w:tc>
      </w:tr>
      <w:tr w:rsidR="0023523F" w:rsidRPr="00853980" w14:paraId="36BD8E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5D80975"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1BEF9B82" w14:textId="77777777" w:rsidR="0023523F" w:rsidRPr="00853980" w:rsidRDefault="00690DDB">
            <w:pPr>
              <w:pStyle w:val="TAC"/>
              <w:spacing w:before="20" w:after="20"/>
              <w:ind w:left="57" w:right="57"/>
              <w:jc w:val="left"/>
            </w:pPr>
            <w:r w:rsidRPr="00853980">
              <w:rPr>
                <w:rFonts w:hint="eastAsia"/>
                <w:lang w:eastAsia="zh-CN"/>
              </w:rPr>
              <w:t>N</w:t>
            </w:r>
            <w:r w:rsidRPr="00853980">
              <w:rPr>
                <w:lang w:eastAsia="zh-CN"/>
              </w:rPr>
              <w:t>o</w:t>
            </w:r>
          </w:p>
        </w:tc>
        <w:tc>
          <w:tcPr>
            <w:tcW w:w="6942" w:type="dxa"/>
            <w:tcBorders>
              <w:top w:val="single" w:sz="4" w:space="0" w:color="auto"/>
              <w:left w:val="single" w:sz="4" w:space="0" w:color="auto"/>
              <w:bottom w:val="single" w:sz="4" w:space="0" w:color="auto"/>
              <w:right w:val="single" w:sz="4" w:space="0" w:color="auto"/>
            </w:tcBorders>
            <w:noWrap/>
          </w:tcPr>
          <w:p w14:paraId="522D8113" w14:textId="77777777" w:rsidR="0023523F" w:rsidRPr="00853980" w:rsidRDefault="00690DDB">
            <w:pPr>
              <w:pStyle w:val="TAC"/>
              <w:spacing w:before="20" w:after="20"/>
              <w:ind w:left="57" w:right="57"/>
              <w:jc w:val="left"/>
            </w:pPr>
            <w:r w:rsidRPr="00853980">
              <w:rPr>
                <w:lang w:eastAsia="zh-CN"/>
              </w:rPr>
              <w:t>Agree with CATT.</w:t>
            </w:r>
          </w:p>
        </w:tc>
      </w:tr>
      <w:tr w:rsidR="0023523F" w:rsidRPr="00853980" w14:paraId="381B477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106C049"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B0B693E"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1FD13642" w14:textId="77777777" w:rsidR="0023523F" w:rsidRPr="00853980" w:rsidRDefault="00690DDB" w:rsidP="00695CE2">
            <w:pPr>
              <w:pStyle w:val="TAC"/>
              <w:spacing w:before="20" w:after="20"/>
              <w:ind w:left="57" w:right="57"/>
              <w:jc w:val="left"/>
              <w:rPr>
                <w:lang w:val="en-US" w:eastAsia="zh-CN"/>
              </w:rPr>
            </w:pPr>
            <w:r w:rsidRPr="00853980">
              <w:rPr>
                <w:rFonts w:hint="eastAsia"/>
                <w:lang w:eastAsia="zh-CN"/>
              </w:rPr>
              <w:t xml:space="preserve">As in question 2A, for the scenario that </w:t>
            </w:r>
            <w:r w:rsidRPr="00853980">
              <w:rPr>
                <w:lang w:eastAsia="zh-CN"/>
              </w:rPr>
              <w:t xml:space="preserve">the UE can access both the normal cells and the CAG cells, which is similar to the CSG, it can’t </w:t>
            </w:r>
            <w:r w:rsidR="003415A7" w:rsidRPr="00853980">
              <w:rPr>
                <w:lang w:eastAsia="zh-CN"/>
              </w:rPr>
              <w:t xml:space="preserve">be </w:t>
            </w:r>
            <w:r w:rsidRPr="00853980">
              <w:rPr>
                <w:lang w:eastAsia="zh-CN"/>
              </w:rPr>
              <w:t>guarantee</w:t>
            </w:r>
            <w:r w:rsidR="003415A7" w:rsidRPr="00853980">
              <w:rPr>
                <w:lang w:eastAsia="zh-CN"/>
              </w:rPr>
              <w:t>d</w:t>
            </w:r>
            <w:r w:rsidRPr="00853980">
              <w:rPr>
                <w:lang w:eastAsia="zh-CN"/>
              </w:rPr>
              <w:t xml:space="preserve"> that the normal cells has necessary information of the neighbor CAG cells especially for the SOHO, residential scenarios. Thus the</w:t>
            </w:r>
            <w:r w:rsidRPr="00853980">
              <w:rPr>
                <w:rFonts w:hint="eastAsia"/>
                <w:lang w:eastAsia="zh-CN"/>
              </w:rPr>
              <w:t xml:space="preserve"> </w:t>
            </w:r>
            <w:r w:rsidRPr="00853980">
              <w:rPr>
                <w:lang w:eastAsia="zh-CN"/>
              </w:rPr>
              <w:t>the network need to know whether the UE enters or leaves the proximity of one or more CAG cells</w:t>
            </w:r>
            <w:r w:rsidRPr="00853980">
              <w:rPr>
                <w:rFonts w:hint="eastAsia"/>
                <w:lang w:eastAsia="zh-CN"/>
              </w:rPr>
              <w:t>.</w:t>
            </w:r>
          </w:p>
        </w:tc>
      </w:tr>
      <w:tr w:rsidR="00AA3F6D" w:rsidRPr="00853980" w14:paraId="605686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99055C7"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01376EB7" w14:textId="77777777" w:rsidR="00AA3F6D" w:rsidRPr="00853980" w:rsidRDefault="00AA3F6D" w:rsidP="00AA3F6D">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469F1788" w14:textId="77777777" w:rsidR="00AA3F6D" w:rsidRPr="00853980" w:rsidRDefault="00AA3F6D" w:rsidP="00AA3F6D">
            <w:pPr>
              <w:pStyle w:val="TAC"/>
              <w:spacing w:before="20" w:after="20"/>
              <w:ind w:left="57" w:right="57"/>
              <w:jc w:val="left"/>
            </w:pPr>
            <w:r w:rsidRPr="00853980">
              <w:t xml:space="preserve">Agree with Nokia that it is needed for configuring measurement towards a frequency layer that was not configured previously while in PLMN cell, but this is not the case here. Furthermore, such proximity indication is also needed to assist the network in resolving PCI confusion for inbound handover from PLMN to CAG cell. In NR, PCI range has been increased to resolve PCI confusion for small cell. Hence more justification is needed to introduce this feature. </w:t>
            </w:r>
          </w:p>
        </w:tc>
      </w:tr>
      <w:tr w:rsidR="00BE04D3" w:rsidRPr="00853980" w14:paraId="1D4E60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2846667" w14:textId="6C475782" w:rsidR="00BE04D3" w:rsidRPr="00853980" w:rsidRDefault="00BE04D3" w:rsidP="00BE04D3">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5C5971DB" w14:textId="07F50832" w:rsidR="00BE04D3" w:rsidRPr="00853980" w:rsidRDefault="00BE04D3" w:rsidP="00BE04D3">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E71C2E3" w14:textId="466FFE46" w:rsidR="00BE04D3" w:rsidRPr="00853980" w:rsidRDefault="00BE04D3" w:rsidP="00695CE2">
            <w:pPr>
              <w:pStyle w:val="TAC"/>
              <w:spacing w:before="20" w:after="20"/>
              <w:ind w:left="57" w:right="57"/>
              <w:jc w:val="left"/>
            </w:pPr>
            <w:r w:rsidRPr="00853980">
              <w:t>Proximity indication is not needed under the assumption that PLMN cells have a list of frequencies where CAGs can be found and configure measurements based on this (on a per-UE basis as argued by Nokia).</w:t>
            </w:r>
          </w:p>
        </w:tc>
      </w:tr>
      <w:tr w:rsidR="00B06B8B" w:rsidRPr="00853980" w14:paraId="79E7CABD" w14:textId="77777777">
        <w:trPr>
          <w:trHeight w:val="240"/>
          <w:jc w:val="center"/>
        </w:trPr>
        <w:tc>
          <w:tcPr>
            <w:tcW w:w="1695" w:type="dxa"/>
            <w:tcBorders>
              <w:top w:val="single" w:sz="4" w:space="0" w:color="auto"/>
            </w:tcBorders>
            <w:noWrap/>
          </w:tcPr>
          <w:p w14:paraId="62DD8BCD" w14:textId="5411BD6C" w:rsidR="00B06B8B" w:rsidRPr="00853980" w:rsidRDefault="00B06B8B" w:rsidP="00B06B8B">
            <w:pPr>
              <w:pStyle w:val="TAC"/>
              <w:spacing w:before="20" w:after="20"/>
              <w:ind w:left="57" w:right="57"/>
              <w:jc w:val="left"/>
            </w:pPr>
            <w:r w:rsidRPr="00853980">
              <w:t>Sony</w:t>
            </w:r>
          </w:p>
        </w:tc>
        <w:tc>
          <w:tcPr>
            <w:tcW w:w="994" w:type="dxa"/>
            <w:tcBorders>
              <w:top w:val="single" w:sz="4" w:space="0" w:color="auto"/>
            </w:tcBorders>
          </w:tcPr>
          <w:p w14:paraId="684921B8" w14:textId="4D1805DC" w:rsidR="00B06B8B" w:rsidRPr="00853980" w:rsidRDefault="00B06B8B" w:rsidP="00B06B8B">
            <w:pPr>
              <w:pStyle w:val="TAC"/>
              <w:spacing w:before="20" w:after="20"/>
              <w:ind w:left="57" w:right="57"/>
              <w:jc w:val="left"/>
            </w:pPr>
            <w:r w:rsidRPr="00853980">
              <w:t>No</w:t>
            </w:r>
          </w:p>
        </w:tc>
        <w:tc>
          <w:tcPr>
            <w:tcW w:w="6942" w:type="dxa"/>
            <w:tcBorders>
              <w:top w:val="single" w:sz="4" w:space="0" w:color="auto"/>
            </w:tcBorders>
            <w:noWrap/>
          </w:tcPr>
          <w:p w14:paraId="589F7F69" w14:textId="778B1712" w:rsidR="00B06B8B" w:rsidRPr="00853980" w:rsidRDefault="00B06B8B" w:rsidP="00B06B8B">
            <w:pPr>
              <w:pStyle w:val="TAC"/>
              <w:spacing w:before="20" w:after="20"/>
              <w:ind w:left="57" w:right="57"/>
              <w:jc w:val="left"/>
            </w:pPr>
            <w:r w:rsidRPr="00853980">
              <w:t>We think both autonomous search and proximity indication should go together. If one is not supported then the other does not make sense.</w:t>
            </w:r>
          </w:p>
        </w:tc>
      </w:tr>
      <w:tr w:rsidR="00B06B8B" w:rsidRPr="00853980" w14:paraId="309D84C7" w14:textId="77777777">
        <w:trPr>
          <w:trHeight w:val="240"/>
          <w:jc w:val="center"/>
        </w:trPr>
        <w:tc>
          <w:tcPr>
            <w:tcW w:w="1695" w:type="dxa"/>
            <w:noWrap/>
          </w:tcPr>
          <w:p w14:paraId="4C59AE91" w14:textId="049D1D1F"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278ADEE6" w14:textId="4422A325"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No</w:t>
            </w:r>
          </w:p>
        </w:tc>
        <w:tc>
          <w:tcPr>
            <w:tcW w:w="6942" w:type="dxa"/>
            <w:noWrap/>
          </w:tcPr>
          <w:p w14:paraId="1595D874" w14:textId="77777777" w:rsidR="00B06B8B" w:rsidRPr="00853980" w:rsidRDefault="00B06B8B" w:rsidP="00B06B8B">
            <w:pPr>
              <w:pStyle w:val="TAC"/>
              <w:spacing w:before="20" w:after="20"/>
              <w:ind w:left="57" w:right="57"/>
              <w:jc w:val="left"/>
            </w:pPr>
          </w:p>
        </w:tc>
      </w:tr>
      <w:tr w:rsidR="00CA7279" w:rsidRPr="00853980" w14:paraId="39C7E386" w14:textId="77777777" w:rsidTr="00CA7279">
        <w:trPr>
          <w:trHeight w:val="240"/>
          <w:jc w:val="center"/>
        </w:trPr>
        <w:tc>
          <w:tcPr>
            <w:tcW w:w="1695" w:type="dxa"/>
            <w:tcBorders>
              <w:top w:val="single" w:sz="6" w:space="0" w:color="auto"/>
              <w:left w:val="single" w:sz="6" w:space="0" w:color="auto"/>
              <w:bottom w:val="single" w:sz="6" w:space="0" w:color="auto"/>
              <w:right w:val="single" w:sz="6" w:space="0" w:color="auto"/>
            </w:tcBorders>
            <w:noWrap/>
          </w:tcPr>
          <w:p w14:paraId="4500A4D8" w14:textId="77777777" w:rsidR="00CA7279" w:rsidRPr="00853980" w:rsidRDefault="00CA7279" w:rsidP="0051450D">
            <w:pPr>
              <w:pStyle w:val="TAC"/>
              <w:spacing w:before="20" w:after="20"/>
              <w:ind w:left="57" w:right="57"/>
              <w:jc w:val="left"/>
              <w:rPr>
                <w:rFonts w:eastAsia="Malgun Gothic"/>
                <w:lang w:eastAsia="ko-KR"/>
              </w:rPr>
            </w:pPr>
            <w:r w:rsidRPr="00853980">
              <w:rPr>
                <w:rFonts w:eastAsia="Malgun Gothic" w:hint="eastAsia"/>
                <w:lang w:eastAsia="ko-KR"/>
              </w:rPr>
              <w:t>vivo</w:t>
            </w:r>
          </w:p>
        </w:tc>
        <w:tc>
          <w:tcPr>
            <w:tcW w:w="994" w:type="dxa"/>
            <w:tcBorders>
              <w:top w:val="single" w:sz="6" w:space="0" w:color="auto"/>
              <w:left w:val="single" w:sz="6" w:space="0" w:color="auto"/>
              <w:bottom w:val="single" w:sz="6" w:space="0" w:color="auto"/>
              <w:right w:val="single" w:sz="6" w:space="0" w:color="auto"/>
            </w:tcBorders>
          </w:tcPr>
          <w:p w14:paraId="44C0C5B7" w14:textId="77777777" w:rsidR="00CA7279" w:rsidRPr="00853980" w:rsidRDefault="00CA7279" w:rsidP="0051450D">
            <w:pPr>
              <w:pStyle w:val="TAC"/>
              <w:spacing w:before="20" w:after="20"/>
              <w:ind w:left="57" w:right="57"/>
              <w:jc w:val="left"/>
              <w:rPr>
                <w:rFonts w:eastAsia="Malgun Gothic"/>
                <w:lang w:eastAsia="ko-KR"/>
              </w:rPr>
            </w:pPr>
            <w:r w:rsidRPr="00853980">
              <w:rPr>
                <w:rFonts w:eastAsia="Malgun Gothic" w:hint="eastAsia"/>
                <w:lang w:eastAsia="ko-KR"/>
              </w:rPr>
              <w:t>Optional</w:t>
            </w:r>
          </w:p>
        </w:tc>
        <w:tc>
          <w:tcPr>
            <w:tcW w:w="6942" w:type="dxa"/>
            <w:tcBorders>
              <w:top w:val="single" w:sz="6" w:space="0" w:color="auto"/>
              <w:left w:val="single" w:sz="6" w:space="0" w:color="auto"/>
              <w:bottom w:val="single" w:sz="6" w:space="0" w:color="auto"/>
              <w:right w:val="single" w:sz="6" w:space="0" w:color="auto"/>
            </w:tcBorders>
            <w:noWrap/>
          </w:tcPr>
          <w:p w14:paraId="326DCFC1" w14:textId="77777777" w:rsidR="00CA7279" w:rsidRPr="00853980" w:rsidRDefault="00CA7279" w:rsidP="0051450D">
            <w:pPr>
              <w:pStyle w:val="TAC"/>
              <w:spacing w:before="20" w:after="20"/>
              <w:ind w:left="57" w:right="57"/>
              <w:jc w:val="left"/>
            </w:pPr>
            <w:r w:rsidRPr="00853980">
              <w:t>The gNB</w:t>
            </w:r>
            <w:r w:rsidRPr="00853980">
              <w:rPr>
                <w:rFonts w:hint="eastAsia"/>
              </w:rPr>
              <w:t xml:space="preserve"> may not have the location and frequency knowledge of CAG member cells for a specific UE. </w:t>
            </w:r>
            <w:proofErr w:type="gramStart"/>
            <w:r w:rsidRPr="00853980">
              <w:rPr>
                <w:rFonts w:hint="eastAsia"/>
              </w:rPr>
              <w:t>Thus</w:t>
            </w:r>
            <w:proofErr w:type="gramEnd"/>
            <w:r w:rsidRPr="00853980">
              <w:rPr>
                <w:rFonts w:hint="eastAsia"/>
              </w:rPr>
              <w:t xml:space="preserve"> the proximity indication is still useful for measurement configuration and mobility management</w:t>
            </w:r>
            <w:r w:rsidRPr="00853980">
              <w:t>.</w:t>
            </w:r>
          </w:p>
        </w:tc>
      </w:tr>
    </w:tbl>
    <w:p w14:paraId="25FB8755" w14:textId="77777777" w:rsidR="0023523F" w:rsidRPr="00853980" w:rsidRDefault="0023523F">
      <w:pPr>
        <w:pStyle w:val="B1"/>
        <w:ind w:left="400" w:hanging="400"/>
      </w:pPr>
    </w:p>
    <w:p w14:paraId="419735CC" w14:textId="7DE9DFA6" w:rsidR="00525B60" w:rsidRPr="00853980" w:rsidRDefault="00525B60" w:rsidP="00525B60">
      <w:r w:rsidRPr="00853980">
        <w:rPr>
          <w:b/>
          <w:bCs/>
        </w:rPr>
        <w:t xml:space="preserve">Summary </w:t>
      </w:r>
      <w:r w:rsidR="00D25F8A" w:rsidRPr="00853980">
        <w:rPr>
          <w:b/>
          <w:bCs/>
        </w:rPr>
        <w:t>5</w:t>
      </w:r>
      <w:r w:rsidRPr="00853980">
        <w:rPr>
          <w:b/>
          <w:bCs/>
        </w:rPr>
        <w:t>A</w:t>
      </w:r>
      <w:r w:rsidRPr="00853980">
        <w:t xml:space="preserve">: the majority of companies (all but </w:t>
      </w:r>
      <w:r w:rsidR="00CA7279" w:rsidRPr="00853980">
        <w:t>four</w:t>
      </w:r>
      <w:r w:rsidRPr="00853980">
        <w:t xml:space="preserve">) believes that </w:t>
      </w:r>
      <w:r w:rsidR="00935BA0" w:rsidRPr="00853980">
        <w:t>no proximity indication is needed for CAG cells</w:t>
      </w:r>
      <w:r w:rsidR="001904F3" w:rsidRPr="00853980">
        <w:t xml:space="preserve"> in CONNECTED mode</w:t>
      </w:r>
      <w:r w:rsidRPr="00853980">
        <w:t xml:space="preserve">. </w:t>
      </w:r>
    </w:p>
    <w:p w14:paraId="60F7A29B" w14:textId="708312E1" w:rsidR="00525B60" w:rsidRPr="00853980" w:rsidRDefault="00525B60" w:rsidP="00525B60">
      <w:r w:rsidRPr="00853980">
        <w:rPr>
          <w:b/>
          <w:bCs/>
        </w:rPr>
        <w:t xml:space="preserve">Proposal </w:t>
      </w:r>
      <w:r w:rsidR="00D25F8A" w:rsidRPr="00853980">
        <w:rPr>
          <w:b/>
          <w:bCs/>
        </w:rPr>
        <w:t>5</w:t>
      </w:r>
      <w:r w:rsidRPr="00853980">
        <w:rPr>
          <w:b/>
          <w:bCs/>
        </w:rPr>
        <w:t>A</w:t>
      </w:r>
      <w:r w:rsidRPr="00853980">
        <w:t xml:space="preserve">: </w:t>
      </w:r>
      <w:r w:rsidR="00935BA0" w:rsidRPr="00853980">
        <w:t>no proximity indication for CAG cells</w:t>
      </w:r>
      <w:r w:rsidR="001904F3" w:rsidRPr="00853980">
        <w:t xml:space="preserve"> in CONNECTED mode</w:t>
      </w:r>
      <w:r w:rsidRPr="00853980">
        <w:t>.</w:t>
      </w:r>
    </w:p>
    <w:p w14:paraId="3D8394D5" w14:textId="77777777" w:rsidR="0023523F" w:rsidRPr="00853980" w:rsidRDefault="00690DDB">
      <w:r w:rsidRPr="00853980">
        <w:rPr>
          <w:b/>
          <w:bCs/>
        </w:rPr>
        <w:t>Question 6A:</w:t>
      </w:r>
      <w:r w:rsidRPr="00853980">
        <w:t xml:space="preserve"> in CONNECTED mode, should the UE implement an autonomous search function of CAG cells (the question is only relevant for people having answered YES to Question 5A)?</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798C3925"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7BF177C2"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6A</w:t>
            </w:r>
          </w:p>
        </w:tc>
      </w:tr>
      <w:tr w:rsidR="0023523F" w:rsidRPr="00853980" w14:paraId="054CF2B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3794165"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CE8A65"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67A02233" w14:textId="77777777" w:rsidR="0023523F" w:rsidRPr="00853980" w:rsidRDefault="00690DDB">
            <w:pPr>
              <w:pStyle w:val="TAH"/>
              <w:spacing w:before="20" w:after="20"/>
              <w:ind w:left="57" w:right="57"/>
              <w:jc w:val="left"/>
            </w:pPr>
            <w:r w:rsidRPr="00853980">
              <w:t>Comments</w:t>
            </w:r>
          </w:p>
        </w:tc>
      </w:tr>
      <w:tr w:rsidR="0023523F" w:rsidRPr="00853980" w14:paraId="0709C73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409324B"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1FDB6E32" w14:textId="77777777" w:rsidR="0023523F" w:rsidRPr="00853980" w:rsidRDefault="00690DDB">
            <w:pPr>
              <w:pStyle w:val="TAC"/>
              <w:spacing w:before="20" w:after="20"/>
              <w:ind w:left="57" w:right="57"/>
              <w:jc w:val="left"/>
            </w:pPr>
            <w:r w:rsidRPr="00853980">
              <w:t>Optional</w:t>
            </w:r>
          </w:p>
        </w:tc>
        <w:tc>
          <w:tcPr>
            <w:tcW w:w="6942" w:type="dxa"/>
            <w:tcBorders>
              <w:top w:val="single" w:sz="4" w:space="0" w:color="auto"/>
              <w:left w:val="single" w:sz="4" w:space="0" w:color="auto"/>
              <w:bottom w:val="single" w:sz="4" w:space="0" w:color="auto"/>
              <w:right w:val="single" w:sz="4" w:space="0" w:color="auto"/>
            </w:tcBorders>
            <w:noWrap/>
          </w:tcPr>
          <w:p w14:paraId="401F2CE3" w14:textId="77777777" w:rsidR="0023523F" w:rsidRPr="00853980" w:rsidRDefault="00690DDB">
            <w:pPr>
              <w:pStyle w:val="TAC"/>
              <w:spacing w:before="20" w:after="20"/>
              <w:ind w:left="57" w:right="57"/>
              <w:jc w:val="left"/>
            </w:pPr>
            <w:r w:rsidRPr="00853980">
              <w:t xml:space="preserve">CAG UE can relied on the history knowledge of </w:t>
            </w:r>
            <w:r w:rsidRPr="00853980">
              <w:rPr>
                <w:lang w:eastAsia="zh-CN"/>
              </w:rPr>
              <w:t>the location, frequencies or other indirect information of the corresponding CAG cells to trigger the proximity indication.</w:t>
            </w:r>
          </w:p>
        </w:tc>
      </w:tr>
      <w:tr w:rsidR="0023523F" w:rsidRPr="00853980" w14:paraId="7CBE634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D2BB4FD" w14:textId="77777777" w:rsidR="0023523F" w:rsidRPr="00853980" w:rsidRDefault="00690DDB">
            <w:pPr>
              <w:pStyle w:val="TAC"/>
              <w:spacing w:before="20" w:after="20"/>
              <w:ind w:left="57" w:right="57"/>
              <w:jc w:val="left"/>
            </w:pPr>
            <w:r w:rsidRPr="00853980">
              <w:rPr>
                <w:rFonts w:hint="eastAsia"/>
                <w:lang w:eastAsia="zh-CN"/>
              </w:rPr>
              <w:t>H</w:t>
            </w:r>
            <w:r w:rsidRPr="00853980">
              <w:rPr>
                <w:lang w:eastAsia="zh-CN"/>
              </w:rPr>
              <w:t>uawei</w:t>
            </w:r>
          </w:p>
        </w:tc>
        <w:tc>
          <w:tcPr>
            <w:tcW w:w="994" w:type="dxa"/>
            <w:tcBorders>
              <w:top w:val="single" w:sz="4" w:space="0" w:color="auto"/>
              <w:left w:val="single" w:sz="4" w:space="0" w:color="auto"/>
              <w:bottom w:val="single" w:sz="4" w:space="0" w:color="auto"/>
              <w:right w:val="single" w:sz="4" w:space="0" w:color="auto"/>
            </w:tcBorders>
          </w:tcPr>
          <w:p w14:paraId="30CB1000" w14:textId="77777777" w:rsidR="0023523F" w:rsidRPr="00853980" w:rsidRDefault="00690DDB">
            <w:pPr>
              <w:pStyle w:val="TAC"/>
              <w:spacing w:before="20" w:after="20"/>
              <w:ind w:left="57" w:right="57"/>
              <w:jc w:val="left"/>
            </w:pPr>
            <w:r w:rsidRPr="00853980">
              <w:rPr>
                <w:rFonts w:hint="eastAsia"/>
                <w:lang w:eastAsia="zh-CN"/>
              </w:rPr>
              <w:t>Y</w:t>
            </w:r>
            <w:r w:rsidRPr="00853980">
              <w:rPr>
                <w:lang w:eastAsia="zh-CN"/>
              </w:rPr>
              <w:t>es</w:t>
            </w:r>
          </w:p>
        </w:tc>
        <w:tc>
          <w:tcPr>
            <w:tcW w:w="6942" w:type="dxa"/>
            <w:tcBorders>
              <w:top w:val="single" w:sz="4" w:space="0" w:color="auto"/>
              <w:left w:val="single" w:sz="4" w:space="0" w:color="auto"/>
              <w:bottom w:val="single" w:sz="4" w:space="0" w:color="auto"/>
              <w:right w:val="single" w:sz="4" w:space="0" w:color="auto"/>
            </w:tcBorders>
            <w:noWrap/>
          </w:tcPr>
          <w:p w14:paraId="79318B6A" w14:textId="77777777" w:rsidR="0023523F" w:rsidRPr="00853980" w:rsidRDefault="00690DDB">
            <w:pPr>
              <w:pStyle w:val="TAC"/>
              <w:spacing w:before="20" w:after="20"/>
              <w:ind w:left="57" w:right="57"/>
              <w:jc w:val="left"/>
            </w:pPr>
            <w:r w:rsidRPr="00853980">
              <w:rPr>
                <w:rFonts w:hint="eastAsia"/>
                <w:lang w:eastAsia="zh-CN"/>
              </w:rPr>
              <w:t>I</w:t>
            </w:r>
            <w:r w:rsidRPr="00853980">
              <w:rPr>
                <w:lang w:eastAsia="zh-CN"/>
              </w:rPr>
              <w:t>t is captured in TS 36.331 that “The detection of proximity is based on an autonomous search function as defined in TS 36.304”. Similarly, autonomous search function should be applied to help the proximity detection for Connected UEs.</w:t>
            </w:r>
          </w:p>
        </w:tc>
      </w:tr>
      <w:tr w:rsidR="0023523F" w:rsidRPr="00853980" w14:paraId="2C4A62E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EF3B213"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5603528D"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5882C848" w14:textId="77777777" w:rsidR="0023523F" w:rsidRPr="00853980" w:rsidRDefault="00690DDB">
            <w:pPr>
              <w:pStyle w:val="TAC"/>
              <w:spacing w:before="20" w:after="20"/>
              <w:ind w:left="57" w:right="57"/>
              <w:jc w:val="left"/>
            </w:pPr>
            <w:r w:rsidRPr="00853980">
              <w:rPr>
                <w:rFonts w:hint="eastAsia"/>
              </w:rPr>
              <w:t>As in question 5A, for the scenario that the UE can access both the normal cells and the CAG cells, which is similar to the CSG, it can</w:t>
            </w:r>
            <w:r w:rsidRPr="00853980">
              <w:rPr>
                <w:lang w:val="en-US" w:eastAsia="zh-CN"/>
              </w:rPr>
              <w:t>’</w:t>
            </w:r>
            <w:r w:rsidRPr="00853980">
              <w:rPr>
                <w:rFonts w:hint="eastAsia"/>
              </w:rPr>
              <w:t xml:space="preserve">t </w:t>
            </w:r>
            <w:r w:rsidR="001C7880" w:rsidRPr="00853980">
              <w:t xml:space="preserve">be </w:t>
            </w:r>
            <w:r w:rsidRPr="00853980">
              <w:rPr>
                <w:rFonts w:hint="eastAsia"/>
              </w:rPr>
              <w:t>guarantee</w:t>
            </w:r>
            <w:r w:rsidR="001C7880" w:rsidRPr="00853980">
              <w:t>d</w:t>
            </w:r>
            <w:r w:rsidRPr="00853980">
              <w:rPr>
                <w:rFonts w:hint="eastAsia"/>
              </w:rPr>
              <w:t xml:space="preserve"> that the normal cells has necessary information of the neighbo</w:t>
            </w:r>
            <w:r w:rsidR="001C7880" w:rsidRPr="00853980">
              <w:t>u</w:t>
            </w:r>
            <w:r w:rsidRPr="00853980">
              <w:rPr>
                <w:rFonts w:hint="eastAsia"/>
              </w:rPr>
              <w:t xml:space="preserve">r CAG cells especially for the SOHO, residential scenarios. Thus autonomous search shall be supported to assist inbound CAG mobility from the normal cells. </w:t>
            </w:r>
          </w:p>
        </w:tc>
      </w:tr>
      <w:tr w:rsidR="00CB2699" w:rsidRPr="00853980" w14:paraId="72BAAD44" w14:textId="77777777" w:rsidTr="0051450D">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B9A8234" w14:textId="77777777" w:rsidR="00CB2699" w:rsidRPr="00853980" w:rsidRDefault="00CB2699" w:rsidP="0051450D">
            <w:pPr>
              <w:pStyle w:val="TAC"/>
              <w:spacing w:before="20" w:after="20"/>
              <w:ind w:left="57" w:right="57"/>
              <w:jc w:val="left"/>
            </w:pPr>
            <w:r w:rsidRPr="00853980">
              <w:rPr>
                <w:rFonts w:hint="eastAsia"/>
                <w:lang w:val="en-US" w:eastAsia="zh-CN"/>
              </w:rPr>
              <w:t>vivo</w:t>
            </w:r>
          </w:p>
        </w:tc>
        <w:tc>
          <w:tcPr>
            <w:tcW w:w="994" w:type="dxa"/>
            <w:tcBorders>
              <w:top w:val="single" w:sz="4" w:space="0" w:color="auto"/>
              <w:left w:val="single" w:sz="4" w:space="0" w:color="auto"/>
              <w:bottom w:val="single" w:sz="4" w:space="0" w:color="auto"/>
              <w:right w:val="single" w:sz="4" w:space="0" w:color="auto"/>
            </w:tcBorders>
          </w:tcPr>
          <w:p w14:paraId="71820338" w14:textId="77777777" w:rsidR="00CB2699" w:rsidRPr="00853980" w:rsidRDefault="00CB2699" w:rsidP="0051450D">
            <w:pPr>
              <w:pStyle w:val="TAC"/>
              <w:spacing w:before="20" w:after="20"/>
              <w:ind w:left="57" w:right="57"/>
              <w:jc w:val="left"/>
            </w:pPr>
            <w:r w:rsidRPr="00853980">
              <w:rPr>
                <w:rFonts w:hint="eastAsia"/>
                <w:lang w:val="en-US" w:eastAsia="zh-CN"/>
              </w:rPr>
              <w:t>Optional</w:t>
            </w:r>
          </w:p>
        </w:tc>
        <w:tc>
          <w:tcPr>
            <w:tcW w:w="6942" w:type="dxa"/>
            <w:tcBorders>
              <w:top w:val="single" w:sz="4" w:space="0" w:color="auto"/>
              <w:left w:val="single" w:sz="4" w:space="0" w:color="auto"/>
              <w:bottom w:val="single" w:sz="4" w:space="0" w:color="auto"/>
              <w:right w:val="single" w:sz="4" w:space="0" w:color="auto"/>
            </w:tcBorders>
            <w:noWrap/>
          </w:tcPr>
          <w:p w14:paraId="23C25EC7" w14:textId="77777777" w:rsidR="00CB2699" w:rsidRPr="00853980" w:rsidRDefault="00CB2699" w:rsidP="0051450D">
            <w:pPr>
              <w:pStyle w:val="TAC"/>
              <w:spacing w:before="20" w:after="20"/>
              <w:ind w:left="57" w:right="57"/>
              <w:jc w:val="left"/>
            </w:pPr>
            <w:r w:rsidRPr="00853980">
              <w:rPr>
                <w:rFonts w:hint="eastAsia"/>
                <w:lang w:val="en-US" w:eastAsia="zh-CN"/>
              </w:rPr>
              <w:t>Agree with CMCC</w:t>
            </w:r>
          </w:p>
        </w:tc>
      </w:tr>
      <w:tr w:rsidR="0023523F" w:rsidRPr="00853980" w14:paraId="013161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CC1DFBC"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74B10DA1"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4764CDA1" w14:textId="77777777" w:rsidR="0023523F" w:rsidRPr="00853980" w:rsidRDefault="0023523F">
            <w:pPr>
              <w:pStyle w:val="TAC"/>
              <w:spacing w:before="20" w:after="20"/>
              <w:ind w:left="57" w:right="57"/>
              <w:jc w:val="left"/>
            </w:pPr>
          </w:p>
        </w:tc>
      </w:tr>
      <w:tr w:rsidR="0023523F" w:rsidRPr="00853980" w14:paraId="738EE0E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E874D31"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07A92733"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7F5178A9" w14:textId="77777777" w:rsidR="0023523F" w:rsidRPr="00853980" w:rsidRDefault="0023523F">
            <w:pPr>
              <w:pStyle w:val="TAC"/>
              <w:spacing w:before="20" w:after="20"/>
              <w:ind w:left="57" w:right="57"/>
              <w:jc w:val="left"/>
            </w:pPr>
          </w:p>
        </w:tc>
      </w:tr>
      <w:tr w:rsidR="0023523F" w:rsidRPr="00853980" w14:paraId="4ADB51B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B5610BF"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3FCD56B7"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43847077" w14:textId="77777777" w:rsidR="0023523F" w:rsidRPr="00853980" w:rsidRDefault="0023523F">
            <w:pPr>
              <w:pStyle w:val="TAC"/>
              <w:spacing w:before="20" w:after="20"/>
              <w:ind w:left="57" w:right="57"/>
              <w:jc w:val="left"/>
            </w:pPr>
          </w:p>
        </w:tc>
      </w:tr>
      <w:tr w:rsidR="0023523F" w:rsidRPr="00853980" w14:paraId="00176AB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ADB5E3B"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2CBADB78"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178262DD" w14:textId="77777777" w:rsidR="0023523F" w:rsidRPr="00853980" w:rsidRDefault="0023523F">
            <w:pPr>
              <w:pStyle w:val="TAC"/>
              <w:spacing w:before="20" w:after="20"/>
              <w:ind w:left="57" w:right="57"/>
              <w:jc w:val="left"/>
            </w:pPr>
          </w:p>
        </w:tc>
      </w:tr>
      <w:tr w:rsidR="0023523F" w:rsidRPr="00853980" w14:paraId="66EE1F3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D65AB53"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606A5582"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6A5F5934" w14:textId="77777777" w:rsidR="0023523F" w:rsidRPr="00853980" w:rsidRDefault="0023523F">
            <w:pPr>
              <w:pStyle w:val="TAC"/>
              <w:spacing w:before="20" w:after="20"/>
              <w:ind w:left="57" w:right="57"/>
              <w:jc w:val="left"/>
            </w:pPr>
          </w:p>
        </w:tc>
      </w:tr>
      <w:tr w:rsidR="0023523F" w:rsidRPr="00853980" w14:paraId="771C11D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82F8BF1"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33188108"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4E1AD9A3" w14:textId="77777777" w:rsidR="0023523F" w:rsidRPr="00853980" w:rsidRDefault="0023523F">
            <w:pPr>
              <w:pStyle w:val="TAC"/>
              <w:spacing w:before="20" w:after="20"/>
              <w:ind w:left="57" w:right="57"/>
              <w:jc w:val="left"/>
            </w:pPr>
          </w:p>
        </w:tc>
      </w:tr>
      <w:tr w:rsidR="0023523F" w:rsidRPr="00853980" w14:paraId="5D6B41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AE6285A"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3AA6A8E3"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26A9DC0A" w14:textId="77777777" w:rsidR="0023523F" w:rsidRPr="00853980" w:rsidRDefault="0023523F">
            <w:pPr>
              <w:pStyle w:val="TAC"/>
              <w:spacing w:before="20" w:after="20"/>
              <w:ind w:left="57" w:right="57"/>
              <w:jc w:val="left"/>
            </w:pPr>
          </w:p>
        </w:tc>
      </w:tr>
      <w:tr w:rsidR="0023523F" w:rsidRPr="00853980" w14:paraId="061484E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6C54B18"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09DEBF59"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415F74E6" w14:textId="77777777" w:rsidR="0023523F" w:rsidRPr="00853980" w:rsidRDefault="0023523F">
            <w:pPr>
              <w:pStyle w:val="TAC"/>
              <w:spacing w:before="20" w:after="20"/>
              <w:ind w:left="57" w:right="57"/>
              <w:jc w:val="left"/>
            </w:pPr>
          </w:p>
        </w:tc>
      </w:tr>
      <w:tr w:rsidR="0023523F" w:rsidRPr="00853980" w14:paraId="0571EE9E" w14:textId="77777777">
        <w:trPr>
          <w:trHeight w:val="240"/>
          <w:jc w:val="center"/>
        </w:trPr>
        <w:tc>
          <w:tcPr>
            <w:tcW w:w="1695" w:type="dxa"/>
            <w:tcBorders>
              <w:top w:val="single" w:sz="4" w:space="0" w:color="auto"/>
            </w:tcBorders>
            <w:noWrap/>
          </w:tcPr>
          <w:p w14:paraId="5C3B7A97" w14:textId="77777777" w:rsidR="0023523F" w:rsidRPr="00853980" w:rsidRDefault="0023523F">
            <w:pPr>
              <w:pStyle w:val="TAC"/>
              <w:spacing w:before="20" w:after="20"/>
              <w:ind w:left="57" w:right="57"/>
              <w:jc w:val="left"/>
            </w:pPr>
          </w:p>
        </w:tc>
        <w:tc>
          <w:tcPr>
            <w:tcW w:w="994" w:type="dxa"/>
            <w:tcBorders>
              <w:top w:val="single" w:sz="4" w:space="0" w:color="auto"/>
            </w:tcBorders>
          </w:tcPr>
          <w:p w14:paraId="70DAE98A" w14:textId="77777777" w:rsidR="0023523F" w:rsidRPr="00853980" w:rsidRDefault="0023523F">
            <w:pPr>
              <w:pStyle w:val="TAC"/>
              <w:spacing w:before="20" w:after="20"/>
              <w:ind w:left="57" w:right="57"/>
              <w:jc w:val="left"/>
            </w:pPr>
          </w:p>
        </w:tc>
        <w:tc>
          <w:tcPr>
            <w:tcW w:w="6942" w:type="dxa"/>
            <w:tcBorders>
              <w:top w:val="single" w:sz="4" w:space="0" w:color="auto"/>
            </w:tcBorders>
            <w:noWrap/>
          </w:tcPr>
          <w:p w14:paraId="193E488C" w14:textId="77777777" w:rsidR="0023523F" w:rsidRPr="00853980" w:rsidRDefault="0023523F">
            <w:pPr>
              <w:pStyle w:val="TAC"/>
              <w:spacing w:before="20" w:after="20"/>
              <w:ind w:left="57" w:right="57"/>
              <w:jc w:val="left"/>
            </w:pPr>
          </w:p>
        </w:tc>
      </w:tr>
      <w:tr w:rsidR="0023523F" w:rsidRPr="00853980" w14:paraId="48D45855" w14:textId="77777777">
        <w:trPr>
          <w:trHeight w:val="240"/>
          <w:jc w:val="center"/>
        </w:trPr>
        <w:tc>
          <w:tcPr>
            <w:tcW w:w="1695" w:type="dxa"/>
            <w:noWrap/>
          </w:tcPr>
          <w:p w14:paraId="7EDBC902" w14:textId="77777777" w:rsidR="0023523F" w:rsidRPr="00853980" w:rsidRDefault="0023523F">
            <w:pPr>
              <w:pStyle w:val="TAC"/>
              <w:spacing w:before="20" w:after="20"/>
              <w:ind w:left="57" w:right="57"/>
              <w:jc w:val="left"/>
            </w:pPr>
          </w:p>
        </w:tc>
        <w:tc>
          <w:tcPr>
            <w:tcW w:w="994" w:type="dxa"/>
          </w:tcPr>
          <w:p w14:paraId="50BB58F9" w14:textId="77777777" w:rsidR="0023523F" w:rsidRPr="00853980" w:rsidRDefault="0023523F">
            <w:pPr>
              <w:pStyle w:val="TAC"/>
              <w:spacing w:before="20" w:after="20"/>
              <w:ind w:left="57" w:right="57"/>
              <w:jc w:val="left"/>
            </w:pPr>
          </w:p>
        </w:tc>
        <w:tc>
          <w:tcPr>
            <w:tcW w:w="6942" w:type="dxa"/>
            <w:noWrap/>
          </w:tcPr>
          <w:p w14:paraId="3E511D0D" w14:textId="77777777" w:rsidR="0023523F" w:rsidRPr="00853980" w:rsidRDefault="0023523F">
            <w:pPr>
              <w:pStyle w:val="TAC"/>
              <w:spacing w:before="20" w:after="20"/>
              <w:ind w:left="57" w:right="57"/>
              <w:jc w:val="left"/>
            </w:pPr>
          </w:p>
        </w:tc>
      </w:tr>
    </w:tbl>
    <w:p w14:paraId="154DA234" w14:textId="77777777" w:rsidR="0023523F" w:rsidRPr="00853980" w:rsidRDefault="0023523F">
      <w:pPr>
        <w:pStyle w:val="B1"/>
        <w:ind w:left="400" w:hanging="400"/>
      </w:pPr>
    </w:p>
    <w:p w14:paraId="03FF9EA6" w14:textId="4EC473F0" w:rsidR="00095512" w:rsidRPr="00853980" w:rsidRDefault="00095512" w:rsidP="00095512">
      <w:r w:rsidRPr="00853980">
        <w:rPr>
          <w:b/>
          <w:bCs/>
        </w:rPr>
        <w:t>Summary 6A</w:t>
      </w:r>
      <w:r w:rsidRPr="00853980">
        <w:t>: given the large majority to question 5A, no proposal is made.</w:t>
      </w:r>
    </w:p>
    <w:p w14:paraId="5E5458E4" w14:textId="77777777" w:rsidR="0023523F" w:rsidRPr="00853980" w:rsidRDefault="00690DDB">
      <w:r w:rsidRPr="00853980">
        <w:rPr>
          <w:b/>
          <w:bCs/>
        </w:rPr>
        <w:t>Question 7A:</w:t>
      </w:r>
      <w:r w:rsidRPr="00853980">
        <w:t xml:space="preserve"> in CONNECTED mode, should a range of PCI reserved for CAG cells be signalled to the UE (the question is only relevant for people having answered YES to Question 6A)?</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735A39E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64E2FEEA"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Question 7A</w:t>
            </w:r>
          </w:p>
        </w:tc>
      </w:tr>
      <w:tr w:rsidR="0023523F" w:rsidRPr="00853980" w14:paraId="0689B46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676C96DA"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E42919"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0B09803F" w14:textId="77777777" w:rsidR="0023523F" w:rsidRPr="00853980" w:rsidRDefault="00690DDB">
            <w:pPr>
              <w:pStyle w:val="TAH"/>
              <w:spacing w:before="20" w:after="20"/>
              <w:ind w:left="57" w:right="57"/>
              <w:jc w:val="left"/>
            </w:pPr>
            <w:r w:rsidRPr="00853980">
              <w:t>Comments</w:t>
            </w:r>
          </w:p>
        </w:tc>
      </w:tr>
      <w:tr w:rsidR="0023523F" w:rsidRPr="00853980" w14:paraId="546BD27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BDA79C7"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377EC77F" w14:textId="77777777" w:rsidR="0023523F" w:rsidRPr="00853980" w:rsidRDefault="00690DDB">
            <w:pPr>
              <w:pStyle w:val="TAC"/>
              <w:spacing w:before="20" w:after="20"/>
              <w:ind w:left="57" w:right="57"/>
              <w:jc w:val="left"/>
            </w:pPr>
            <w:r w:rsidRPr="00853980">
              <w:t xml:space="preserve">No </w:t>
            </w:r>
          </w:p>
        </w:tc>
        <w:tc>
          <w:tcPr>
            <w:tcW w:w="6942" w:type="dxa"/>
            <w:tcBorders>
              <w:top w:val="single" w:sz="4" w:space="0" w:color="auto"/>
              <w:left w:val="single" w:sz="4" w:space="0" w:color="auto"/>
              <w:bottom w:val="single" w:sz="4" w:space="0" w:color="auto"/>
              <w:right w:val="single" w:sz="4" w:space="0" w:color="auto"/>
            </w:tcBorders>
            <w:noWrap/>
          </w:tcPr>
          <w:p w14:paraId="15B824E3" w14:textId="77777777" w:rsidR="0023523F" w:rsidRPr="00853980" w:rsidRDefault="00690DDB">
            <w:pPr>
              <w:pStyle w:val="TAC"/>
              <w:spacing w:before="20" w:after="20"/>
              <w:ind w:left="57" w:right="57"/>
              <w:jc w:val="left"/>
            </w:pPr>
            <w:r w:rsidRPr="00853980">
              <w:t xml:space="preserve">CAG UE can relied on the history knowledge of </w:t>
            </w:r>
            <w:r w:rsidRPr="00853980">
              <w:rPr>
                <w:lang w:eastAsia="zh-CN"/>
              </w:rPr>
              <w:t>the location, frequencies or other indirect information of the corresponding CAG cells to identify whether the UE is close to the allowed CAG cells.</w:t>
            </w:r>
          </w:p>
        </w:tc>
      </w:tr>
      <w:tr w:rsidR="0023523F" w:rsidRPr="00853980" w14:paraId="3AACF68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775C2F9" w14:textId="77777777" w:rsidR="0023523F" w:rsidRPr="00853980" w:rsidRDefault="00690DDB">
            <w:pPr>
              <w:pStyle w:val="TAC"/>
              <w:spacing w:before="20" w:after="20"/>
              <w:ind w:left="57" w:right="57"/>
              <w:jc w:val="left"/>
            </w:pPr>
            <w:r w:rsidRPr="00853980">
              <w:rPr>
                <w:rFonts w:hint="eastAsia"/>
                <w:lang w:eastAsia="zh-CN"/>
              </w:rPr>
              <w:t>H</w:t>
            </w:r>
            <w:r w:rsidRPr="00853980">
              <w:rPr>
                <w:lang w:eastAsia="zh-CN"/>
              </w:rPr>
              <w:t>uawei</w:t>
            </w:r>
          </w:p>
        </w:tc>
        <w:tc>
          <w:tcPr>
            <w:tcW w:w="994" w:type="dxa"/>
            <w:tcBorders>
              <w:top w:val="single" w:sz="4" w:space="0" w:color="auto"/>
              <w:left w:val="single" w:sz="4" w:space="0" w:color="auto"/>
              <w:bottom w:val="single" w:sz="4" w:space="0" w:color="auto"/>
              <w:right w:val="single" w:sz="4" w:space="0" w:color="auto"/>
            </w:tcBorders>
          </w:tcPr>
          <w:p w14:paraId="0BC59696" w14:textId="77777777" w:rsidR="0023523F" w:rsidRPr="00853980" w:rsidRDefault="00690DDB">
            <w:pPr>
              <w:pStyle w:val="TAC"/>
              <w:spacing w:before="20" w:after="20"/>
              <w:ind w:left="57" w:right="57"/>
              <w:jc w:val="left"/>
            </w:pPr>
            <w:r w:rsidRPr="00853980">
              <w:rPr>
                <w:rFonts w:hint="eastAsia"/>
                <w:lang w:eastAsia="zh-CN"/>
              </w:rPr>
              <w:t>Y</w:t>
            </w:r>
            <w:r w:rsidRPr="00853980">
              <w:rPr>
                <w:lang w:eastAsia="zh-CN"/>
              </w:rPr>
              <w:t>es</w:t>
            </w:r>
          </w:p>
        </w:tc>
        <w:tc>
          <w:tcPr>
            <w:tcW w:w="6942" w:type="dxa"/>
            <w:tcBorders>
              <w:top w:val="single" w:sz="4" w:space="0" w:color="auto"/>
              <w:left w:val="single" w:sz="4" w:space="0" w:color="auto"/>
              <w:bottom w:val="single" w:sz="4" w:space="0" w:color="auto"/>
              <w:right w:val="single" w:sz="4" w:space="0" w:color="auto"/>
            </w:tcBorders>
            <w:noWrap/>
          </w:tcPr>
          <w:p w14:paraId="362EC0F3" w14:textId="77777777" w:rsidR="0023523F" w:rsidRPr="00853980" w:rsidRDefault="00690DDB">
            <w:pPr>
              <w:pStyle w:val="TAC"/>
              <w:spacing w:before="20" w:after="20"/>
              <w:ind w:left="57" w:right="57"/>
              <w:jc w:val="left"/>
            </w:pPr>
            <w:r w:rsidRPr="00853980">
              <w:rPr>
                <w:rFonts w:hint="eastAsia"/>
                <w:lang w:eastAsia="zh-CN"/>
              </w:rPr>
              <w:t>I</w:t>
            </w:r>
            <w:r w:rsidRPr="00853980">
              <w:rPr>
                <w:lang w:eastAsia="zh-CN"/>
              </w:rPr>
              <w:t>t helps to reduce power consumption.</w:t>
            </w:r>
          </w:p>
        </w:tc>
      </w:tr>
      <w:tr w:rsidR="0023523F" w:rsidRPr="00853980" w14:paraId="5744776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87B7BFB"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54501038"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1E8B0B7D" w14:textId="77777777" w:rsidR="0023523F" w:rsidRPr="00853980" w:rsidRDefault="00690DDB">
            <w:pPr>
              <w:pStyle w:val="TAC"/>
              <w:spacing w:before="20" w:after="20"/>
              <w:ind w:left="57" w:right="57"/>
              <w:jc w:val="left"/>
              <w:rPr>
                <w:lang w:val="en-US"/>
              </w:rPr>
            </w:pPr>
            <w:r w:rsidRPr="00853980">
              <w:rPr>
                <w:rFonts w:hint="eastAsia"/>
                <w:lang w:val="en-US" w:eastAsia="zh-CN"/>
              </w:rPr>
              <w:t>To assist the autonomous search function and reduce the handover interval.</w:t>
            </w:r>
          </w:p>
        </w:tc>
      </w:tr>
      <w:tr w:rsidR="0023523F" w:rsidRPr="00853980" w14:paraId="271331F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8A57EB6"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7FFAF337"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595182C9" w14:textId="77777777" w:rsidR="0023523F" w:rsidRPr="00853980" w:rsidRDefault="0023523F">
            <w:pPr>
              <w:pStyle w:val="TAC"/>
              <w:spacing w:before="20" w:after="20"/>
              <w:ind w:left="57" w:right="57"/>
              <w:jc w:val="left"/>
            </w:pPr>
          </w:p>
        </w:tc>
      </w:tr>
      <w:tr w:rsidR="0023523F" w:rsidRPr="00853980" w14:paraId="5A6D3FE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6707526"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434AF0EC"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2D095777" w14:textId="77777777" w:rsidR="0023523F" w:rsidRPr="00853980" w:rsidRDefault="0023523F">
            <w:pPr>
              <w:pStyle w:val="TAC"/>
              <w:spacing w:before="20" w:after="20"/>
              <w:ind w:left="57" w:right="57"/>
              <w:jc w:val="left"/>
            </w:pPr>
          </w:p>
        </w:tc>
      </w:tr>
      <w:tr w:rsidR="0023523F" w:rsidRPr="00853980" w14:paraId="62289B3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C3877CD"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0D58BDE1"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20792261" w14:textId="77777777" w:rsidR="0023523F" w:rsidRPr="00853980" w:rsidRDefault="0023523F">
            <w:pPr>
              <w:pStyle w:val="TAC"/>
              <w:spacing w:before="20" w:after="20"/>
              <w:ind w:left="57" w:right="57"/>
              <w:jc w:val="left"/>
            </w:pPr>
          </w:p>
        </w:tc>
      </w:tr>
      <w:tr w:rsidR="0023523F" w:rsidRPr="00853980" w14:paraId="002D753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AD73464"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3D01CEFF"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096EF158" w14:textId="77777777" w:rsidR="0023523F" w:rsidRPr="00853980" w:rsidRDefault="0023523F">
            <w:pPr>
              <w:pStyle w:val="TAC"/>
              <w:spacing w:before="20" w:after="20"/>
              <w:ind w:left="57" w:right="57"/>
              <w:jc w:val="left"/>
            </w:pPr>
          </w:p>
        </w:tc>
      </w:tr>
      <w:tr w:rsidR="0023523F" w:rsidRPr="00853980" w14:paraId="2F4B986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AF78ECF"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362E7963"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2FF39944" w14:textId="77777777" w:rsidR="0023523F" w:rsidRPr="00853980" w:rsidRDefault="0023523F">
            <w:pPr>
              <w:pStyle w:val="TAC"/>
              <w:spacing w:before="20" w:after="20"/>
              <w:ind w:left="57" w:right="57"/>
              <w:jc w:val="left"/>
            </w:pPr>
          </w:p>
        </w:tc>
      </w:tr>
      <w:tr w:rsidR="0023523F" w:rsidRPr="00853980" w14:paraId="7372A72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2235575"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20922466"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218B2E0F" w14:textId="77777777" w:rsidR="0023523F" w:rsidRPr="00853980" w:rsidRDefault="0023523F">
            <w:pPr>
              <w:pStyle w:val="TAC"/>
              <w:spacing w:before="20" w:after="20"/>
              <w:ind w:left="57" w:right="57"/>
              <w:jc w:val="left"/>
            </w:pPr>
          </w:p>
        </w:tc>
      </w:tr>
      <w:tr w:rsidR="0023523F" w:rsidRPr="00853980" w14:paraId="0C80364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08260E0"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74CB3ABA"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3398EB1B" w14:textId="77777777" w:rsidR="0023523F" w:rsidRPr="00853980" w:rsidRDefault="0023523F">
            <w:pPr>
              <w:pStyle w:val="TAC"/>
              <w:spacing w:before="20" w:after="20"/>
              <w:ind w:left="57" w:right="57"/>
              <w:jc w:val="left"/>
            </w:pPr>
          </w:p>
        </w:tc>
      </w:tr>
      <w:tr w:rsidR="0023523F" w:rsidRPr="00853980" w14:paraId="6FC99D5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DAE7ECF"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1A439634"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2DE61BEA" w14:textId="77777777" w:rsidR="0023523F" w:rsidRPr="00853980" w:rsidRDefault="0023523F">
            <w:pPr>
              <w:pStyle w:val="TAC"/>
              <w:spacing w:before="20" w:after="20"/>
              <w:ind w:left="57" w:right="57"/>
              <w:jc w:val="left"/>
            </w:pPr>
          </w:p>
        </w:tc>
      </w:tr>
      <w:tr w:rsidR="0023523F" w:rsidRPr="00853980" w14:paraId="13387B6D" w14:textId="77777777">
        <w:trPr>
          <w:trHeight w:val="240"/>
          <w:jc w:val="center"/>
        </w:trPr>
        <w:tc>
          <w:tcPr>
            <w:tcW w:w="1695" w:type="dxa"/>
            <w:tcBorders>
              <w:top w:val="single" w:sz="4" w:space="0" w:color="auto"/>
            </w:tcBorders>
            <w:noWrap/>
          </w:tcPr>
          <w:p w14:paraId="24A73CA6" w14:textId="77777777" w:rsidR="0023523F" w:rsidRPr="00853980" w:rsidRDefault="0023523F">
            <w:pPr>
              <w:pStyle w:val="TAC"/>
              <w:spacing w:before="20" w:after="20"/>
              <w:ind w:left="57" w:right="57"/>
              <w:jc w:val="left"/>
            </w:pPr>
          </w:p>
        </w:tc>
        <w:tc>
          <w:tcPr>
            <w:tcW w:w="994" w:type="dxa"/>
            <w:tcBorders>
              <w:top w:val="single" w:sz="4" w:space="0" w:color="auto"/>
            </w:tcBorders>
          </w:tcPr>
          <w:p w14:paraId="3ECE7EF3" w14:textId="77777777" w:rsidR="0023523F" w:rsidRPr="00853980" w:rsidRDefault="0023523F">
            <w:pPr>
              <w:pStyle w:val="TAC"/>
              <w:spacing w:before="20" w:after="20"/>
              <w:ind w:left="57" w:right="57"/>
              <w:jc w:val="left"/>
            </w:pPr>
          </w:p>
        </w:tc>
        <w:tc>
          <w:tcPr>
            <w:tcW w:w="6942" w:type="dxa"/>
            <w:tcBorders>
              <w:top w:val="single" w:sz="4" w:space="0" w:color="auto"/>
            </w:tcBorders>
            <w:noWrap/>
          </w:tcPr>
          <w:p w14:paraId="12E91788" w14:textId="77777777" w:rsidR="0023523F" w:rsidRPr="00853980" w:rsidRDefault="0023523F">
            <w:pPr>
              <w:pStyle w:val="TAC"/>
              <w:spacing w:before="20" w:after="20"/>
              <w:ind w:left="57" w:right="57"/>
              <w:jc w:val="left"/>
            </w:pPr>
          </w:p>
        </w:tc>
      </w:tr>
      <w:tr w:rsidR="0023523F" w:rsidRPr="00853980" w14:paraId="207002E7" w14:textId="77777777">
        <w:trPr>
          <w:trHeight w:val="240"/>
          <w:jc w:val="center"/>
        </w:trPr>
        <w:tc>
          <w:tcPr>
            <w:tcW w:w="1695" w:type="dxa"/>
            <w:noWrap/>
          </w:tcPr>
          <w:p w14:paraId="78E3AEDB" w14:textId="77777777" w:rsidR="0023523F" w:rsidRPr="00853980" w:rsidRDefault="0023523F">
            <w:pPr>
              <w:pStyle w:val="TAC"/>
              <w:spacing w:before="20" w:after="20"/>
              <w:ind w:left="57" w:right="57"/>
              <w:jc w:val="left"/>
            </w:pPr>
          </w:p>
        </w:tc>
        <w:tc>
          <w:tcPr>
            <w:tcW w:w="994" w:type="dxa"/>
          </w:tcPr>
          <w:p w14:paraId="51B7F27B" w14:textId="77777777" w:rsidR="0023523F" w:rsidRPr="00853980" w:rsidRDefault="0023523F">
            <w:pPr>
              <w:pStyle w:val="TAC"/>
              <w:spacing w:before="20" w:after="20"/>
              <w:ind w:left="57" w:right="57"/>
              <w:jc w:val="left"/>
            </w:pPr>
          </w:p>
        </w:tc>
        <w:tc>
          <w:tcPr>
            <w:tcW w:w="6942" w:type="dxa"/>
            <w:noWrap/>
          </w:tcPr>
          <w:p w14:paraId="18DE3A51" w14:textId="77777777" w:rsidR="0023523F" w:rsidRPr="00853980" w:rsidRDefault="0023523F">
            <w:pPr>
              <w:pStyle w:val="TAC"/>
              <w:spacing w:before="20" w:after="20"/>
              <w:ind w:left="57" w:right="57"/>
              <w:jc w:val="left"/>
            </w:pPr>
          </w:p>
        </w:tc>
      </w:tr>
    </w:tbl>
    <w:p w14:paraId="042C2AB8" w14:textId="77777777" w:rsidR="0023523F" w:rsidRPr="00853980" w:rsidRDefault="0023523F">
      <w:pPr>
        <w:pStyle w:val="B1"/>
        <w:ind w:left="400" w:hanging="400"/>
      </w:pPr>
    </w:p>
    <w:p w14:paraId="2D6F7D4E" w14:textId="77777777" w:rsidR="0023523F" w:rsidRPr="00853980" w:rsidRDefault="00690DDB" w:rsidP="00100EE4">
      <w:r w:rsidRPr="00853980">
        <w:t>In LTE CONNECTED mode, the network can also request the UE to fetch additional information for a particular target cell. The additional information is used to verify whether or not the UE is authorised to access the target PCell and may also be needed to identify handover candidate cell (</w:t>
      </w:r>
      <w:r w:rsidRPr="00853980">
        <w:rPr>
          <w:i/>
        </w:rPr>
        <w:t>PCI confusion</w:t>
      </w:r>
      <w:r w:rsidRPr="00853980">
        <w:t xml:space="preserve"> i.e. when the physical layer identity that is included in the measurement report does not uniquely identify the cell) [</w:t>
      </w:r>
      <w:hyperlink r:id="rId19" w:history="1">
        <w:r w:rsidRPr="00853980">
          <w:rPr>
            <w:rStyle w:val="Hyperlink"/>
          </w:rPr>
          <w:t>36.331</w:t>
        </w:r>
      </w:hyperlink>
      <w:r w:rsidRPr="00853980">
        <w:t xml:space="preserve">]. NR already supports CGI report procedure (see </w:t>
      </w:r>
      <w:r w:rsidRPr="00853980">
        <w:rPr>
          <w:i/>
          <w:iCs/>
        </w:rPr>
        <w:t>CGI-InfoNR</w:t>
      </w:r>
      <w:r w:rsidRPr="00853980">
        <w:t>) and the addition would then be related to the membership.</w:t>
      </w:r>
    </w:p>
    <w:p w14:paraId="6C018323" w14:textId="04C4A005" w:rsidR="00095512" w:rsidRPr="00853980" w:rsidRDefault="00095512" w:rsidP="00095512">
      <w:r w:rsidRPr="00853980">
        <w:rPr>
          <w:b/>
          <w:bCs/>
        </w:rPr>
        <w:t xml:space="preserve">Summary </w:t>
      </w:r>
      <w:r w:rsidR="00137328" w:rsidRPr="00853980">
        <w:rPr>
          <w:b/>
          <w:bCs/>
        </w:rPr>
        <w:t>7</w:t>
      </w:r>
      <w:r w:rsidRPr="00853980">
        <w:rPr>
          <w:b/>
          <w:bCs/>
        </w:rPr>
        <w:t>A</w:t>
      </w:r>
      <w:r w:rsidRPr="00853980">
        <w:t>: given the large majority to question</w:t>
      </w:r>
      <w:r w:rsidR="00692A41" w:rsidRPr="00853980">
        <w:t>s</w:t>
      </w:r>
      <w:r w:rsidRPr="00853980">
        <w:t xml:space="preserve"> 5A &amp; 6A, no proposal is made.</w:t>
      </w:r>
    </w:p>
    <w:p w14:paraId="2926F679" w14:textId="77777777" w:rsidR="0023523F" w:rsidRPr="00853980" w:rsidRDefault="00690DDB">
      <w:r w:rsidRPr="00853980">
        <w:rPr>
          <w:b/>
          <w:bCs/>
        </w:rPr>
        <w:t>Question 8A:</w:t>
      </w:r>
      <w:r w:rsidRPr="00853980">
        <w:t xml:space="preserve"> in CONNECTED mode, should </w:t>
      </w:r>
      <w:r w:rsidRPr="00853980">
        <w:rPr>
          <w:i/>
          <w:iCs/>
        </w:rPr>
        <w:t>CGI-InfoNR</w:t>
      </w:r>
      <w:r w:rsidRPr="00853980">
        <w:t xml:space="preserve"> also include whether the UE is allowed to access the target CAG cell i.e. should NR include the preliminary access check?</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2A9EE766"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56CA5154"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Question 8A</w:t>
            </w:r>
          </w:p>
        </w:tc>
      </w:tr>
      <w:tr w:rsidR="0023523F" w:rsidRPr="00853980" w14:paraId="30275E7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2D1FEC67"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BCF5AC"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829A18D" w14:textId="77777777" w:rsidR="0023523F" w:rsidRPr="00853980" w:rsidRDefault="00690DDB">
            <w:pPr>
              <w:pStyle w:val="TAH"/>
              <w:spacing w:before="20" w:after="20"/>
              <w:ind w:left="57" w:right="57"/>
              <w:jc w:val="left"/>
            </w:pPr>
            <w:r w:rsidRPr="00853980">
              <w:t>Comments</w:t>
            </w:r>
          </w:p>
        </w:tc>
      </w:tr>
      <w:tr w:rsidR="0023523F" w:rsidRPr="00853980" w14:paraId="6FBDD6B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15EBBB6"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5A542AD4"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9FBEEA4" w14:textId="77777777" w:rsidR="0023523F" w:rsidRPr="00853980" w:rsidRDefault="00690DDB">
            <w:pPr>
              <w:pStyle w:val="TAC"/>
              <w:spacing w:before="20" w:after="20"/>
              <w:ind w:left="57" w:right="57"/>
              <w:jc w:val="left"/>
            </w:pPr>
            <w:r w:rsidRPr="00853980">
              <w:t xml:space="preserve">We understand that the question refers to the </w:t>
            </w:r>
            <w:r w:rsidRPr="00853980">
              <w:rPr>
                <w:i/>
              </w:rPr>
              <w:t xml:space="preserve">csg-MemberStatus </w:t>
            </w:r>
            <w:r w:rsidRPr="00853980">
              <w:t>field that can be included in the measurement report in LTE.</w:t>
            </w:r>
          </w:p>
          <w:p w14:paraId="00FEEB70" w14:textId="77777777" w:rsidR="0023523F" w:rsidRPr="00853980" w:rsidRDefault="0023523F">
            <w:pPr>
              <w:pStyle w:val="TAC"/>
              <w:spacing w:before="20" w:after="20"/>
              <w:ind w:left="57" w:right="57"/>
              <w:jc w:val="left"/>
            </w:pPr>
          </w:p>
          <w:p w14:paraId="4E9AE3B4" w14:textId="77777777" w:rsidR="0023523F" w:rsidRPr="00853980" w:rsidRDefault="00690DDB">
            <w:pPr>
              <w:pStyle w:val="TAC"/>
              <w:spacing w:before="20" w:after="20"/>
              <w:ind w:left="57" w:right="57"/>
              <w:jc w:val="left"/>
            </w:pPr>
            <w:r w:rsidRPr="00853980">
              <w:t xml:space="preserve">Since the UE reports the CGI, and since the network knows the relationship between CGI and supported CAGs as well as the UE’s Allowed CAG list, there is no need for the UE to report any authorization info as this can be inferred from the other information. </w:t>
            </w:r>
          </w:p>
          <w:p w14:paraId="271E5D31" w14:textId="77777777" w:rsidR="0023523F" w:rsidRPr="00853980" w:rsidRDefault="0023523F">
            <w:pPr>
              <w:pStyle w:val="TAC"/>
              <w:spacing w:before="20" w:after="20"/>
              <w:ind w:left="57" w:right="57"/>
              <w:jc w:val="left"/>
            </w:pPr>
          </w:p>
          <w:p w14:paraId="52E9D5D9" w14:textId="77777777" w:rsidR="0023523F" w:rsidRPr="00853980" w:rsidRDefault="00690DDB">
            <w:pPr>
              <w:pStyle w:val="TAC"/>
              <w:spacing w:before="20" w:after="20"/>
              <w:ind w:left="57" w:right="57"/>
              <w:jc w:val="left"/>
            </w:pPr>
            <w:r w:rsidRPr="00853980">
              <w:t xml:space="preserve">Note though that CAG ID(s) may need to be reported by the UE for ANR purposes but that’s a separate issue. </w:t>
            </w:r>
          </w:p>
        </w:tc>
      </w:tr>
      <w:tr w:rsidR="0023523F" w:rsidRPr="00853980" w14:paraId="73EBEF8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0E45352"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325D6D65"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453A9827" w14:textId="77777777" w:rsidR="0023523F" w:rsidRPr="00853980" w:rsidRDefault="00690DDB">
            <w:pPr>
              <w:pStyle w:val="TAC"/>
              <w:spacing w:before="20" w:after="20"/>
              <w:ind w:left="57" w:right="57"/>
              <w:jc w:val="left"/>
            </w:pPr>
            <w:r w:rsidRPr="00853980">
              <w:t>The Allowed CAG list is provided to the gNB by the AMF [</w:t>
            </w:r>
            <w:hyperlink r:id="rId20" w:history="1">
              <w:r w:rsidRPr="00853980">
                <w:rPr>
                  <w:rStyle w:val="Hyperlink"/>
                </w:rPr>
                <w:t>23.501</w:t>
              </w:r>
            </w:hyperlink>
            <w:r w:rsidRPr="00853980">
              <w:t>].</w:t>
            </w:r>
          </w:p>
        </w:tc>
      </w:tr>
      <w:tr w:rsidR="0023523F" w:rsidRPr="00853980" w14:paraId="0AD369A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D51D6D4" w14:textId="77777777" w:rsidR="0023523F" w:rsidRPr="00853980" w:rsidRDefault="00690DDB">
            <w:pPr>
              <w:pStyle w:val="TAC"/>
              <w:spacing w:before="20" w:after="20"/>
              <w:ind w:left="57" w:right="57"/>
              <w:jc w:val="left"/>
              <w:rPr>
                <w:lang w:eastAsia="zh-CN"/>
              </w:rPr>
            </w:pPr>
            <w:r w:rsidRPr="00853980">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7AB5E5B"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544F8CA5" w14:textId="77777777" w:rsidR="0023523F" w:rsidRPr="00853980" w:rsidRDefault="00690DDB">
            <w:pPr>
              <w:pStyle w:val="TAC"/>
              <w:spacing w:before="20" w:after="20"/>
              <w:ind w:left="57" w:right="57"/>
              <w:jc w:val="left"/>
              <w:rPr>
                <w:lang w:eastAsia="zh-CN"/>
              </w:rPr>
            </w:pPr>
            <w:r w:rsidRPr="00853980">
              <w:rPr>
                <w:rFonts w:hint="eastAsia"/>
                <w:lang w:eastAsia="zh-CN"/>
              </w:rPr>
              <w:t xml:space="preserve">The network itself can </w:t>
            </w:r>
            <w:r w:rsidRPr="00853980">
              <w:rPr>
                <w:lang w:eastAsia="zh-CN"/>
              </w:rPr>
              <w:t>judge</w:t>
            </w:r>
            <w:r w:rsidRPr="00853980">
              <w:rPr>
                <w:rFonts w:hint="eastAsia"/>
                <w:lang w:eastAsia="zh-CN"/>
              </w:rPr>
              <w:t xml:space="preserve"> whether the UE can access the cell or not by the reported CGI.</w:t>
            </w:r>
          </w:p>
        </w:tc>
      </w:tr>
      <w:tr w:rsidR="0023523F" w:rsidRPr="00853980" w14:paraId="0669ECA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B8867EE"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6B080DDE"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2F08F9F5" w14:textId="77777777" w:rsidR="0023523F" w:rsidRPr="00853980" w:rsidRDefault="00690DDB">
            <w:pPr>
              <w:pStyle w:val="TAC"/>
              <w:spacing w:before="20" w:after="20"/>
              <w:ind w:left="57" w:right="57"/>
              <w:jc w:val="left"/>
            </w:pPr>
            <w:r w:rsidRPr="00853980">
              <w:t>NG-RAN should already have the Allowed CAG list based on Mobility Restrictions info from AMF.</w:t>
            </w:r>
          </w:p>
        </w:tc>
      </w:tr>
      <w:tr w:rsidR="0023523F" w:rsidRPr="00853980" w14:paraId="3922500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8A92C99"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7D20A034"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7AED4B0" w14:textId="77777777" w:rsidR="0023523F" w:rsidRPr="00853980" w:rsidRDefault="00690DDB">
            <w:pPr>
              <w:pStyle w:val="TAC"/>
              <w:spacing w:before="20" w:after="20"/>
              <w:ind w:left="57" w:right="57"/>
              <w:jc w:val="left"/>
            </w:pPr>
            <w:r w:rsidRPr="00853980">
              <w:t>It had been agreed in SA2 and RAN3 that the Allowed CAG list is provided to the gNB by the AMF.</w:t>
            </w:r>
          </w:p>
        </w:tc>
      </w:tr>
      <w:tr w:rsidR="0023523F" w:rsidRPr="00853980" w14:paraId="21D3F51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4662D68" w14:textId="77777777" w:rsidR="0023523F" w:rsidRPr="00853980" w:rsidRDefault="00690DDB">
            <w:pPr>
              <w:pStyle w:val="TAC"/>
              <w:spacing w:before="20" w:after="20"/>
              <w:ind w:left="57" w:right="57"/>
              <w:jc w:val="left"/>
              <w:rPr>
                <w:lang w:eastAsia="zh-CN"/>
              </w:rPr>
            </w:pPr>
            <w:r w:rsidRPr="00853980">
              <w:rPr>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0EE8E672"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17DD5A0A" w14:textId="77777777" w:rsidR="0023523F" w:rsidRPr="00853980" w:rsidRDefault="00690DDB">
            <w:pPr>
              <w:pStyle w:val="TAC"/>
              <w:spacing w:before="20" w:after="20"/>
              <w:ind w:left="57" w:right="57"/>
              <w:jc w:val="left"/>
              <w:rPr>
                <w:lang w:eastAsia="zh-CN"/>
              </w:rPr>
            </w:pPr>
            <w:r w:rsidRPr="00853980">
              <w:rPr>
                <w:rFonts w:hint="eastAsia"/>
                <w:lang w:eastAsia="zh-CN"/>
              </w:rPr>
              <w:t>As</w:t>
            </w:r>
            <w:r w:rsidRPr="00853980">
              <w:rPr>
                <w:lang w:eastAsia="zh-CN"/>
              </w:rPr>
              <w:t xml:space="preserve"> commented above.</w:t>
            </w:r>
          </w:p>
        </w:tc>
      </w:tr>
      <w:tr w:rsidR="0023523F" w:rsidRPr="00853980" w14:paraId="54D3D02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B6D794C" w14:textId="77777777" w:rsidR="0023523F" w:rsidRPr="00853980" w:rsidRDefault="00690DDB">
            <w:pPr>
              <w:pStyle w:val="TAC"/>
              <w:spacing w:before="20" w:after="20"/>
              <w:ind w:left="57" w:right="57"/>
              <w:jc w:val="left"/>
            </w:pPr>
            <w:r w:rsidRPr="00853980">
              <w:rPr>
                <w:rFonts w:hint="eastAsia"/>
                <w:lang w:eastAsia="zh-CN"/>
              </w:rPr>
              <w:t>H</w:t>
            </w:r>
            <w:r w:rsidRPr="00853980">
              <w:rPr>
                <w:lang w:eastAsia="zh-CN"/>
              </w:rPr>
              <w:t>uawei</w:t>
            </w:r>
          </w:p>
        </w:tc>
        <w:tc>
          <w:tcPr>
            <w:tcW w:w="994" w:type="dxa"/>
            <w:tcBorders>
              <w:top w:val="single" w:sz="4" w:space="0" w:color="auto"/>
              <w:left w:val="single" w:sz="4" w:space="0" w:color="auto"/>
              <w:bottom w:val="single" w:sz="4" w:space="0" w:color="auto"/>
              <w:right w:val="single" w:sz="4" w:space="0" w:color="auto"/>
            </w:tcBorders>
          </w:tcPr>
          <w:p w14:paraId="11D33693" w14:textId="77777777" w:rsidR="0023523F" w:rsidRPr="00853980" w:rsidRDefault="00690DDB">
            <w:pPr>
              <w:pStyle w:val="TAC"/>
              <w:spacing w:before="20" w:after="20"/>
              <w:ind w:left="57" w:right="57"/>
              <w:jc w:val="left"/>
            </w:pPr>
            <w:r w:rsidRPr="00853980">
              <w:rPr>
                <w:rFonts w:hint="eastAsia"/>
                <w:lang w:eastAsia="zh-CN"/>
              </w:rPr>
              <w:t>N</w:t>
            </w:r>
            <w:r w:rsidRPr="00853980">
              <w:rPr>
                <w:lang w:eastAsia="zh-CN"/>
              </w:rPr>
              <w:t>o</w:t>
            </w:r>
          </w:p>
        </w:tc>
        <w:tc>
          <w:tcPr>
            <w:tcW w:w="6942" w:type="dxa"/>
            <w:tcBorders>
              <w:top w:val="single" w:sz="4" w:space="0" w:color="auto"/>
              <w:left w:val="single" w:sz="4" w:space="0" w:color="auto"/>
              <w:bottom w:val="single" w:sz="4" w:space="0" w:color="auto"/>
              <w:right w:val="single" w:sz="4" w:space="0" w:color="auto"/>
            </w:tcBorders>
            <w:noWrap/>
          </w:tcPr>
          <w:p w14:paraId="6EE15055" w14:textId="77777777" w:rsidR="0023523F" w:rsidRPr="00853980" w:rsidRDefault="00690DDB">
            <w:pPr>
              <w:pStyle w:val="TAC"/>
              <w:spacing w:before="20" w:after="20"/>
              <w:ind w:left="57" w:right="57"/>
              <w:jc w:val="left"/>
            </w:pPr>
            <w:r w:rsidRPr="00853980">
              <w:rPr>
                <w:rFonts w:hint="eastAsia"/>
                <w:lang w:eastAsia="zh-CN"/>
              </w:rPr>
              <w:t>A</w:t>
            </w:r>
            <w:r w:rsidRPr="00853980">
              <w:rPr>
                <w:lang w:eastAsia="zh-CN"/>
              </w:rPr>
              <w:t>llowed CAG list can serve the purpose.</w:t>
            </w:r>
          </w:p>
        </w:tc>
      </w:tr>
      <w:tr w:rsidR="0023523F" w:rsidRPr="00853980" w14:paraId="4DA4ADF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CE54AFF"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637B08E1" w14:textId="77777777" w:rsidR="0023523F" w:rsidRPr="00853980" w:rsidRDefault="00690DDB">
            <w:pPr>
              <w:pStyle w:val="TAC"/>
              <w:spacing w:before="20" w:after="20"/>
              <w:ind w:left="57" w:right="57"/>
              <w:jc w:val="left"/>
            </w:pPr>
            <w:r w:rsidRPr="00853980">
              <w:rPr>
                <w:rFonts w:hint="eastAsia"/>
                <w:lang w:eastAsia="zh-CN"/>
              </w:rPr>
              <w:t>N</w:t>
            </w:r>
            <w:r w:rsidRPr="00853980">
              <w:rPr>
                <w:lang w:eastAsia="zh-CN"/>
              </w:rPr>
              <w:t>o</w:t>
            </w:r>
          </w:p>
        </w:tc>
        <w:tc>
          <w:tcPr>
            <w:tcW w:w="6942" w:type="dxa"/>
            <w:tcBorders>
              <w:top w:val="single" w:sz="4" w:space="0" w:color="auto"/>
              <w:left w:val="single" w:sz="4" w:space="0" w:color="auto"/>
              <w:bottom w:val="single" w:sz="4" w:space="0" w:color="auto"/>
              <w:right w:val="single" w:sz="4" w:space="0" w:color="auto"/>
            </w:tcBorders>
            <w:noWrap/>
          </w:tcPr>
          <w:p w14:paraId="02107D54" w14:textId="77777777" w:rsidR="0023523F" w:rsidRPr="00853980" w:rsidRDefault="00690DDB">
            <w:pPr>
              <w:pStyle w:val="TAC"/>
              <w:spacing w:before="20" w:after="20"/>
              <w:ind w:left="57" w:right="57"/>
              <w:jc w:val="left"/>
            </w:pPr>
            <w:r w:rsidRPr="00853980">
              <w:rPr>
                <w:rFonts w:hint="eastAsia"/>
                <w:lang w:eastAsia="zh-CN"/>
              </w:rPr>
              <w:t>A</w:t>
            </w:r>
            <w:r w:rsidRPr="00853980">
              <w:rPr>
                <w:lang w:eastAsia="zh-CN"/>
              </w:rPr>
              <w:t xml:space="preserve">gree with Ericsson. </w:t>
            </w:r>
          </w:p>
        </w:tc>
      </w:tr>
      <w:tr w:rsidR="0023523F" w:rsidRPr="00853980" w14:paraId="78E740C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1B2F49D"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095EFCA3"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1C0EA546" w14:textId="77777777" w:rsidR="0023523F" w:rsidRPr="00853980" w:rsidRDefault="00690DDB">
            <w:pPr>
              <w:pStyle w:val="TAC"/>
              <w:spacing w:before="20" w:after="20"/>
              <w:ind w:left="57" w:right="57"/>
              <w:jc w:val="left"/>
            </w:pPr>
            <w:r w:rsidRPr="00853980">
              <w:rPr>
                <w:rFonts w:hint="eastAsia"/>
              </w:rPr>
              <w:t>The Allowed CAG list is provided to the gNB by the AMF</w:t>
            </w:r>
          </w:p>
        </w:tc>
      </w:tr>
      <w:tr w:rsidR="00AA3F6D" w:rsidRPr="00853980" w14:paraId="4C12C4E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AACDDAB"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34C0DF22" w14:textId="77777777" w:rsidR="00AA3F6D" w:rsidRPr="00853980" w:rsidRDefault="00AA3F6D" w:rsidP="00AA3F6D">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63CF869" w14:textId="77777777" w:rsidR="00AA3F6D" w:rsidRPr="00853980" w:rsidRDefault="00AA3F6D" w:rsidP="00AA3F6D">
            <w:pPr>
              <w:pStyle w:val="TAC"/>
              <w:spacing w:before="20" w:after="20"/>
              <w:ind w:left="57" w:right="57"/>
              <w:jc w:val="left"/>
            </w:pPr>
            <w:r w:rsidRPr="00853980">
              <w:t>If there is no PCI confusion for inbound handover from normal PLMN to CAG cell, there is no need to perform any CGI reporting before the handover and such check will not even happen. With no PCI confusion, the network should be able to know whether UE is able to access the CAG cell via the mobility restriction of the UE (i.e. allowed CAG list) and cell info of the neighbour cell (via ANR or Xn exchange or OAM provisioning)</w:t>
            </w:r>
          </w:p>
        </w:tc>
      </w:tr>
      <w:tr w:rsidR="00310E68" w:rsidRPr="00853980" w14:paraId="09562C5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71906A6" w14:textId="725FBEF4" w:rsidR="00310E68" w:rsidRPr="00853980" w:rsidRDefault="00310E68" w:rsidP="00310E68">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6620C646" w14:textId="5E2D8A07" w:rsidR="00310E68" w:rsidRPr="00853980" w:rsidRDefault="00310E68" w:rsidP="00310E68">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14152442" w14:textId="77777777" w:rsidR="00310E68" w:rsidRPr="00853980" w:rsidRDefault="00310E68" w:rsidP="00310E68">
            <w:pPr>
              <w:pStyle w:val="TAC"/>
              <w:spacing w:before="20" w:after="20"/>
              <w:ind w:left="57" w:right="57"/>
              <w:jc w:val="left"/>
            </w:pPr>
            <w:r w:rsidRPr="00853980">
              <w:t>We share Ericsson’s views.</w:t>
            </w:r>
          </w:p>
          <w:p w14:paraId="12635F92" w14:textId="0AF85B26" w:rsidR="00310E68" w:rsidRPr="00853980" w:rsidRDefault="00310E68" w:rsidP="00310E68">
            <w:pPr>
              <w:pStyle w:val="TAC"/>
              <w:spacing w:before="20" w:after="20"/>
              <w:ind w:left="57" w:right="57"/>
              <w:jc w:val="left"/>
            </w:pPr>
            <w:r w:rsidRPr="00853980">
              <w:t>We assume that Rel-16 ANR ensures that the UE’s ANR report informs the source cell of supported CAGs of target cell. We recommend that this ANR assumption is captured in the report for this email discussion.</w:t>
            </w:r>
          </w:p>
        </w:tc>
      </w:tr>
      <w:tr w:rsidR="00B06B8B" w:rsidRPr="00853980" w14:paraId="283D7E0C" w14:textId="77777777">
        <w:trPr>
          <w:trHeight w:val="240"/>
          <w:jc w:val="center"/>
        </w:trPr>
        <w:tc>
          <w:tcPr>
            <w:tcW w:w="1695" w:type="dxa"/>
            <w:tcBorders>
              <w:top w:val="single" w:sz="4" w:space="0" w:color="auto"/>
            </w:tcBorders>
            <w:noWrap/>
          </w:tcPr>
          <w:p w14:paraId="49F010AC" w14:textId="06FB408F" w:rsidR="00B06B8B" w:rsidRPr="00853980" w:rsidRDefault="00B06B8B" w:rsidP="00B06B8B">
            <w:pPr>
              <w:pStyle w:val="TAC"/>
              <w:spacing w:before="20" w:after="20"/>
              <w:ind w:left="57" w:right="57"/>
              <w:jc w:val="left"/>
            </w:pPr>
            <w:r w:rsidRPr="00853980">
              <w:t>Sony</w:t>
            </w:r>
          </w:p>
        </w:tc>
        <w:tc>
          <w:tcPr>
            <w:tcW w:w="994" w:type="dxa"/>
            <w:tcBorders>
              <w:top w:val="single" w:sz="4" w:space="0" w:color="auto"/>
            </w:tcBorders>
          </w:tcPr>
          <w:p w14:paraId="19BC751F" w14:textId="6FE86E16" w:rsidR="00B06B8B" w:rsidRPr="00853980" w:rsidRDefault="00B06B8B" w:rsidP="00B06B8B">
            <w:pPr>
              <w:pStyle w:val="TAC"/>
              <w:spacing w:before="20" w:after="20"/>
              <w:ind w:left="57" w:right="57"/>
              <w:jc w:val="left"/>
            </w:pPr>
            <w:r w:rsidRPr="00853980">
              <w:t>No</w:t>
            </w:r>
          </w:p>
        </w:tc>
        <w:tc>
          <w:tcPr>
            <w:tcW w:w="6942" w:type="dxa"/>
            <w:tcBorders>
              <w:top w:val="single" w:sz="4" w:space="0" w:color="auto"/>
            </w:tcBorders>
            <w:noWrap/>
          </w:tcPr>
          <w:p w14:paraId="6DE5E98B" w14:textId="7164F73A" w:rsidR="00B06B8B" w:rsidRPr="00853980" w:rsidRDefault="00B06B8B" w:rsidP="00B06B8B">
            <w:pPr>
              <w:pStyle w:val="TAC"/>
              <w:spacing w:before="20" w:after="20"/>
              <w:ind w:left="57" w:right="57"/>
              <w:jc w:val="left"/>
            </w:pPr>
            <w:r w:rsidRPr="00853980">
              <w:t>Agree with Ericsson view</w:t>
            </w:r>
            <w:r w:rsidR="0089008A" w:rsidRPr="00853980">
              <w:t>. Also support Qualcomm view on ANR assumption being captured as part of this email discussion.</w:t>
            </w:r>
          </w:p>
        </w:tc>
      </w:tr>
      <w:tr w:rsidR="00B06B8B" w:rsidRPr="00853980" w14:paraId="1218CA71" w14:textId="77777777">
        <w:trPr>
          <w:trHeight w:val="240"/>
          <w:jc w:val="center"/>
        </w:trPr>
        <w:tc>
          <w:tcPr>
            <w:tcW w:w="1695" w:type="dxa"/>
            <w:noWrap/>
          </w:tcPr>
          <w:p w14:paraId="5A195246" w14:textId="14A451DC"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18761EF3" w14:textId="369AEA94"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No</w:t>
            </w:r>
          </w:p>
        </w:tc>
        <w:tc>
          <w:tcPr>
            <w:tcW w:w="6942" w:type="dxa"/>
            <w:noWrap/>
          </w:tcPr>
          <w:p w14:paraId="068E09C0" w14:textId="77777777" w:rsidR="00B06B8B" w:rsidRPr="00853980" w:rsidRDefault="00B06B8B" w:rsidP="00B06B8B">
            <w:pPr>
              <w:pStyle w:val="TAC"/>
              <w:spacing w:before="20" w:after="20"/>
              <w:ind w:left="57" w:right="57"/>
              <w:jc w:val="left"/>
            </w:pPr>
          </w:p>
        </w:tc>
      </w:tr>
      <w:tr w:rsidR="00853980" w:rsidRPr="00853980" w14:paraId="0242D64F" w14:textId="77777777" w:rsidTr="00853980">
        <w:trPr>
          <w:trHeight w:val="240"/>
          <w:jc w:val="center"/>
        </w:trPr>
        <w:tc>
          <w:tcPr>
            <w:tcW w:w="1695" w:type="dxa"/>
            <w:tcBorders>
              <w:top w:val="single" w:sz="6" w:space="0" w:color="auto"/>
              <w:left w:val="single" w:sz="6" w:space="0" w:color="auto"/>
              <w:bottom w:val="single" w:sz="6" w:space="0" w:color="auto"/>
              <w:right w:val="single" w:sz="6" w:space="0" w:color="auto"/>
            </w:tcBorders>
            <w:noWrap/>
          </w:tcPr>
          <w:p w14:paraId="43C931E3" w14:textId="77777777" w:rsidR="00853980" w:rsidRPr="00853980" w:rsidRDefault="00853980" w:rsidP="0051450D">
            <w:pPr>
              <w:pStyle w:val="TAC"/>
              <w:spacing w:before="20" w:after="20"/>
              <w:ind w:left="57" w:right="57"/>
              <w:jc w:val="left"/>
              <w:rPr>
                <w:rFonts w:eastAsia="Malgun Gothic"/>
                <w:lang w:eastAsia="ko-KR"/>
              </w:rPr>
            </w:pPr>
            <w:r w:rsidRPr="00853980">
              <w:rPr>
                <w:rFonts w:eastAsia="Malgun Gothic" w:hint="eastAsia"/>
                <w:lang w:eastAsia="ko-KR"/>
              </w:rPr>
              <w:t>vivo</w:t>
            </w:r>
          </w:p>
        </w:tc>
        <w:tc>
          <w:tcPr>
            <w:tcW w:w="994" w:type="dxa"/>
            <w:tcBorders>
              <w:top w:val="single" w:sz="6" w:space="0" w:color="auto"/>
              <w:left w:val="single" w:sz="6" w:space="0" w:color="auto"/>
              <w:bottom w:val="single" w:sz="6" w:space="0" w:color="auto"/>
              <w:right w:val="single" w:sz="6" w:space="0" w:color="auto"/>
            </w:tcBorders>
          </w:tcPr>
          <w:p w14:paraId="188BAE9A" w14:textId="77777777" w:rsidR="00853980" w:rsidRPr="00853980" w:rsidRDefault="00853980" w:rsidP="0051450D">
            <w:pPr>
              <w:pStyle w:val="TAC"/>
              <w:spacing w:before="20" w:after="20"/>
              <w:ind w:left="57" w:right="57"/>
              <w:jc w:val="left"/>
              <w:rPr>
                <w:rFonts w:eastAsia="Malgun Gothic"/>
                <w:lang w:eastAsia="ko-KR"/>
              </w:rPr>
            </w:pPr>
            <w:r w:rsidRPr="00853980">
              <w:rPr>
                <w:rFonts w:eastAsia="Malgun Gothic" w:hint="eastAsia"/>
                <w:lang w:eastAsia="ko-KR"/>
              </w:rPr>
              <w:t>No</w:t>
            </w:r>
          </w:p>
        </w:tc>
        <w:tc>
          <w:tcPr>
            <w:tcW w:w="6942" w:type="dxa"/>
            <w:tcBorders>
              <w:top w:val="single" w:sz="6" w:space="0" w:color="auto"/>
              <w:left w:val="single" w:sz="6" w:space="0" w:color="auto"/>
              <w:bottom w:val="single" w:sz="6" w:space="0" w:color="auto"/>
              <w:right w:val="single" w:sz="6" w:space="0" w:color="auto"/>
            </w:tcBorders>
            <w:noWrap/>
          </w:tcPr>
          <w:p w14:paraId="41B61B51" w14:textId="77777777" w:rsidR="00853980" w:rsidRPr="00853980" w:rsidRDefault="00853980" w:rsidP="0051450D">
            <w:pPr>
              <w:pStyle w:val="TAC"/>
              <w:spacing w:before="20" w:after="20"/>
              <w:ind w:left="57" w:right="57"/>
              <w:jc w:val="left"/>
            </w:pPr>
            <w:r w:rsidRPr="00853980">
              <w:t xml:space="preserve"> The gNB</w:t>
            </w:r>
            <w:r w:rsidRPr="00853980">
              <w:rPr>
                <w:rFonts w:hint="eastAsia"/>
              </w:rPr>
              <w:t xml:space="preserve"> has </w:t>
            </w:r>
            <w:r w:rsidRPr="00853980">
              <w:t xml:space="preserve">the </w:t>
            </w:r>
            <w:r w:rsidRPr="00853980">
              <w:rPr>
                <w:rFonts w:hint="eastAsia"/>
              </w:rPr>
              <w:t>knowledge of t</w:t>
            </w:r>
            <w:r w:rsidRPr="00853980">
              <w:t>he Allowed CAG list</w:t>
            </w:r>
            <w:r w:rsidRPr="00853980">
              <w:rPr>
                <w:rFonts w:hint="eastAsia"/>
              </w:rPr>
              <w:t xml:space="preserve"> for a specific UE</w:t>
            </w:r>
          </w:p>
        </w:tc>
      </w:tr>
    </w:tbl>
    <w:p w14:paraId="5C1B13A9" w14:textId="1F3B2618" w:rsidR="0023523F" w:rsidRPr="00853980" w:rsidRDefault="0023523F"/>
    <w:p w14:paraId="68956181" w14:textId="1BF9B06B" w:rsidR="00095512" w:rsidRPr="00853980" w:rsidRDefault="00095512" w:rsidP="00095512">
      <w:r w:rsidRPr="00D67677">
        <w:rPr>
          <w:b/>
          <w:bCs/>
        </w:rPr>
        <w:t>Summary 8A</w:t>
      </w:r>
      <w:r w:rsidRPr="00D67677">
        <w:t>: all compan</w:t>
      </w:r>
      <w:r w:rsidR="007338F5" w:rsidRPr="00D67677">
        <w:t>ies</w:t>
      </w:r>
      <w:r w:rsidRPr="00D67677">
        <w:t xml:space="preserve"> believe that </w:t>
      </w:r>
      <w:r w:rsidR="007338F5" w:rsidRPr="00D67677">
        <w:t>the preliminary access check is not needed for CAG cells</w:t>
      </w:r>
      <w:r w:rsidR="00692A41" w:rsidRPr="00D67677">
        <w:t xml:space="preserve"> in CONNECTED mode</w:t>
      </w:r>
      <w:r w:rsidR="00853980" w:rsidRPr="00D67677">
        <w:t xml:space="preserve"> since the Allowed CAG list is provided to the gNB by the AMF</w:t>
      </w:r>
      <w:r w:rsidRPr="00D67677">
        <w:t>.</w:t>
      </w:r>
      <w:r w:rsidRPr="00853980">
        <w:t xml:space="preserve"> </w:t>
      </w:r>
    </w:p>
    <w:p w14:paraId="3B312CED" w14:textId="4DB3F03F" w:rsidR="00095512" w:rsidRPr="00853980" w:rsidRDefault="00095512">
      <w:r w:rsidRPr="00853980">
        <w:rPr>
          <w:b/>
          <w:bCs/>
        </w:rPr>
        <w:t xml:space="preserve">Proposal </w:t>
      </w:r>
      <w:r w:rsidR="007338F5" w:rsidRPr="00853980">
        <w:rPr>
          <w:b/>
          <w:bCs/>
        </w:rPr>
        <w:t>8</w:t>
      </w:r>
      <w:r w:rsidRPr="00853980">
        <w:rPr>
          <w:b/>
          <w:bCs/>
        </w:rPr>
        <w:t>A</w:t>
      </w:r>
      <w:r w:rsidRPr="00853980">
        <w:t xml:space="preserve">: no </w:t>
      </w:r>
      <w:r w:rsidR="007338F5" w:rsidRPr="00853980">
        <w:t>preliminary access check</w:t>
      </w:r>
      <w:r w:rsidRPr="00853980">
        <w:t xml:space="preserve"> for CAG cells</w:t>
      </w:r>
      <w:r w:rsidR="00692A41" w:rsidRPr="00853980">
        <w:t xml:space="preserve"> in CONNECTED mode</w:t>
      </w:r>
      <w:r w:rsidRPr="00853980">
        <w:t>.</w:t>
      </w:r>
      <w:r w:rsidR="002870D0">
        <w:t xml:space="preserve"> T</w:t>
      </w:r>
      <w:r w:rsidR="002870D0" w:rsidRPr="00D67677">
        <w:t>he Allowed CAG list is provided to the gNB by the AMF.</w:t>
      </w:r>
      <w:r w:rsidR="002870D0" w:rsidRPr="00853980">
        <w:t xml:space="preserve"> </w:t>
      </w:r>
    </w:p>
    <w:p w14:paraId="15CE2698" w14:textId="77777777" w:rsidR="0023523F" w:rsidRPr="00853980" w:rsidRDefault="00690DDB">
      <w:pPr>
        <w:pStyle w:val="Heading1"/>
      </w:pPr>
      <w:r w:rsidRPr="00853980">
        <w:t>3</w:t>
      </w:r>
      <w:r w:rsidRPr="00853980">
        <w:tab/>
        <w:t>CSG Mechanisms for SNPN</w:t>
      </w:r>
    </w:p>
    <w:p w14:paraId="20AB53C9" w14:textId="77777777" w:rsidR="0023523F" w:rsidRPr="00853980" w:rsidRDefault="00690DDB">
      <w:r w:rsidRPr="00853980">
        <w:t>To avoid going back and forth, the same explanations as given above for CAG are echoed here.</w:t>
      </w:r>
    </w:p>
    <w:p w14:paraId="67BA1332" w14:textId="77777777" w:rsidR="0023523F" w:rsidRPr="00853980" w:rsidRDefault="00690DDB">
      <w:r w:rsidRPr="00853980">
        <w:t>In LTE, IDLE mode operation was designed to prioritise CSG cells: once the UE camps on a CSG cell, the corresponding frequency layer is given the highest priority [</w:t>
      </w:r>
      <w:hyperlink r:id="rId21" w:history="1">
        <w:r w:rsidRPr="00853980">
          <w:rPr>
            <w:rStyle w:val="Hyperlink"/>
          </w:rPr>
          <w:t>36.304</w:t>
        </w:r>
      </w:hyperlink>
      <w:r w:rsidRPr="00853980">
        <w:t>]:</w:t>
      </w:r>
    </w:p>
    <w:p w14:paraId="687F4273" w14:textId="77777777" w:rsidR="0023523F" w:rsidRPr="00853980" w:rsidRDefault="00690DDB">
      <w:pPr>
        <w:pStyle w:val="B1"/>
        <w:ind w:left="400" w:hanging="400"/>
        <w:rPr>
          <w:i/>
          <w:iCs/>
        </w:rPr>
      </w:pPr>
      <w:r w:rsidRPr="00853980">
        <w:rPr>
          <w:i/>
          <w:iCs/>
        </w:rPr>
        <w:t>-</w:t>
      </w:r>
      <w:r w:rsidRPr="00853980">
        <w:rPr>
          <w:i/>
          <w:iCs/>
        </w:rPr>
        <w:tab/>
        <w:t>While the UE is camped on a suitable CSG cell in normal coverage, the UE shall always consider the current frequency to be the highest priority frequency (i.e. higher than any of the network configured values), irrespective of any other priority value allocated to this frequency.</w:t>
      </w:r>
    </w:p>
    <w:p w14:paraId="75251515" w14:textId="77777777" w:rsidR="0023523F" w:rsidRPr="00853980" w:rsidRDefault="00690DDB">
      <w:pPr>
        <w:pStyle w:val="B1"/>
        <w:ind w:left="400" w:hanging="400"/>
        <w:rPr>
          <w:i/>
          <w:iCs/>
        </w:rPr>
      </w:pPr>
      <w:r w:rsidRPr="00853980">
        <w:rPr>
          <w:i/>
          <w:iCs/>
        </w:rPr>
        <w:t>-</w:t>
      </w:r>
      <w:r w:rsidRPr="00853980">
        <w:rPr>
          <w:i/>
          <w:iCs/>
        </w:rPr>
        <w:tab/>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2AA6C8A2" w14:textId="77777777" w:rsidR="0023523F" w:rsidRPr="00853980" w:rsidRDefault="00690DDB">
      <w:r w:rsidRPr="00853980">
        <w:rPr>
          <w:b/>
          <w:bCs/>
        </w:rPr>
        <w:t>Question 1B:</w:t>
      </w:r>
      <w:r w:rsidRPr="00853980">
        <w:t xml:space="preserve"> in IDLE mode, should the frequency layer of an SNPN cell on which the UE is camped be given the highest priority?</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4C19B85C"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5B6BA805"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1B</w:t>
            </w:r>
          </w:p>
        </w:tc>
      </w:tr>
      <w:tr w:rsidR="0023523F" w:rsidRPr="00853980" w14:paraId="32AAC9B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1C27485"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FCD6A6"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DC39151" w14:textId="77777777" w:rsidR="0023523F" w:rsidRPr="00853980" w:rsidRDefault="00690DDB">
            <w:pPr>
              <w:pStyle w:val="TAH"/>
              <w:spacing w:before="20" w:after="20"/>
              <w:ind w:left="57" w:right="57"/>
              <w:jc w:val="left"/>
            </w:pPr>
            <w:r w:rsidRPr="00853980">
              <w:t>Comments</w:t>
            </w:r>
          </w:p>
        </w:tc>
      </w:tr>
      <w:tr w:rsidR="0023523F" w:rsidRPr="00853980" w14:paraId="5C3429C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D0A0E0F"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65CA2A57"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17C74418" w14:textId="77777777" w:rsidR="0023523F" w:rsidRPr="00853980" w:rsidRDefault="00690DDB">
            <w:pPr>
              <w:pStyle w:val="TAC"/>
              <w:spacing w:before="20" w:after="20"/>
              <w:ind w:left="57" w:right="57"/>
              <w:jc w:val="left"/>
            </w:pPr>
            <w:r w:rsidRPr="00853980">
              <w:t>The SNPN case differs from the CAG case in that the selected network only contains non-public cells. This makes cell selection/re-selection easier as we don’t have to consider the case where the UE moves between public and non-public cells. If the UE wants to move to a public cell from a non-public cell (or vice versa) NAS has to disable (enable) the SNPN mode and perform PLMN (SNPN) selection.</w:t>
            </w:r>
          </w:p>
          <w:p w14:paraId="528C0331" w14:textId="77777777" w:rsidR="0023523F" w:rsidRPr="00853980" w:rsidRDefault="0023523F">
            <w:pPr>
              <w:pStyle w:val="TAC"/>
              <w:spacing w:before="20" w:after="20"/>
              <w:ind w:left="57" w:right="57"/>
              <w:jc w:val="left"/>
            </w:pPr>
          </w:p>
          <w:p w14:paraId="60634AA9" w14:textId="77777777" w:rsidR="0023523F" w:rsidRPr="00853980" w:rsidRDefault="00690DDB">
            <w:pPr>
              <w:pStyle w:val="TAC"/>
              <w:spacing w:before="20" w:after="20"/>
              <w:ind w:left="57" w:right="57"/>
              <w:jc w:val="left"/>
            </w:pPr>
            <w:r w:rsidRPr="00853980">
              <w:t xml:space="preserve">Because of this we see no reason to deviate from the existing frequency prioritization, i.e. the UE follows the frequency prioritization information provided in system information and via dedicated signalling. </w:t>
            </w:r>
          </w:p>
        </w:tc>
      </w:tr>
      <w:tr w:rsidR="0023523F" w:rsidRPr="00853980" w14:paraId="28DFB34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832D4B0"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31163C47"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3D134F8D" w14:textId="77777777" w:rsidR="0023523F" w:rsidRPr="00853980" w:rsidRDefault="00690DDB">
            <w:pPr>
              <w:pStyle w:val="TAC"/>
              <w:spacing w:before="20" w:after="20"/>
              <w:ind w:left="57" w:right="57"/>
              <w:jc w:val="left"/>
            </w:pPr>
            <w:r w:rsidRPr="00853980">
              <w:t>Since SNPN are standalone networks, this can be handled via network configuration within the SNPN i.e. there is no need to define a different behaviour for members and non-members.</w:t>
            </w:r>
          </w:p>
        </w:tc>
      </w:tr>
      <w:tr w:rsidR="0023523F" w:rsidRPr="00853980" w14:paraId="17F4BD9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8EEA46F" w14:textId="77777777" w:rsidR="0023523F" w:rsidRPr="00853980" w:rsidRDefault="00690DDB">
            <w:pPr>
              <w:pStyle w:val="TAC"/>
              <w:spacing w:before="20" w:after="20"/>
              <w:ind w:left="57" w:right="57"/>
              <w:jc w:val="left"/>
              <w:rPr>
                <w:lang w:eastAsia="zh-CN"/>
              </w:rPr>
            </w:pPr>
            <w:r w:rsidRPr="00853980">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6626FBC8"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0096101C" w14:textId="77777777" w:rsidR="0023523F" w:rsidRPr="00853980" w:rsidRDefault="00690DDB">
            <w:pPr>
              <w:pStyle w:val="TAC"/>
              <w:spacing w:before="20" w:after="20"/>
              <w:ind w:left="57" w:right="57"/>
              <w:jc w:val="left"/>
              <w:rPr>
                <w:lang w:eastAsia="zh-CN"/>
              </w:rPr>
            </w:pPr>
            <w:r w:rsidRPr="00853980">
              <w:t xml:space="preserve">SNPN </w:t>
            </w:r>
            <w:r w:rsidRPr="00853980">
              <w:rPr>
                <w:rFonts w:hint="eastAsia"/>
                <w:lang w:eastAsia="zh-CN"/>
              </w:rPr>
              <w:t>is a</w:t>
            </w:r>
            <w:r w:rsidRPr="00853980">
              <w:t xml:space="preserve"> standalone network</w:t>
            </w:r>
            <w:r w:rsidRPr="00853980">
              <w:rPr>
                <w:rFonts w:hint="eastAsia"/>
                <w:lang w:eastAsia="zh-CN"/>
              </w:rPr>
              <w:t>, which doesn</w:t>
            </w:r>
            <w:r w:rsidRPr="00853980">
              <w:rPr>
                <w:lang w:eastAsia="zh-CN"/>
              </w:rPr>
              <w:t>’</w:t>
            </w:r>
            <w:r w:rsidRPr="00853980">
              <w:rPr>
                <w:rFonts w:hint="eastAsia"/>
                <w:lang w:eastAsia="zh-CN"/>
              </w:rPr>
              <w:t xml:space="preserve">t support the mobility between public cells and SNPN cells. So the normal cell selection/reselection </w:t>
            </w:r>
            <w:r w:rsidRPr="00853980">
              <w:rPr>
                <w:lang w:eastAsia="zh-CN"/>
              </w:rPr>
              <w:t>mechanism</w:t>
            </w:r>
            <w:r w:rsidRPr="00853980">
              <w:rPr>
                <w:rFonts w:hint="eastAsia"/>
                <w:lang w:eastAsia="zh-CN"/>
              </w:rPr>
              <w:t xml:space="preserve"> can work well.</w:t>
            </w:r>
          </w:p>
        </w:tc>
      </w:tr>
      <w:tr w:rsidR="0023523F" w:rsidRPr="00853980" w14:paraId="19C4108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31A2545"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3D149E1F"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5B02E97C" w14:textId="77777777" w:rsidR="0023523F" w:rsidRPr="00853980" w:rsidRDefault="00690DDB">
            <w:pPr>
              <w:pStyle w:val="TAC"/>
              <w:spacing w:before="20" w:after="20"/>
              <w:ind w:left="57" w:right="57"/>
              <w:jc w:val="left"/>
            </w:pPr>
            <w:r w:rsidRPr="00853980">
              <w:t>SNPN is a standalone network, and network selection should be performed before cell (re-)selection is done. Once network selection is done, only SNPN cells are available for camping.</w:t>
            </w:r>
          </w:p>
        </w:tc>
      </w:tr>
      <w:tr w:rsidR="0023523F" w:rsidRPr="00853980" w14:paraId="1903046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1BA62F6"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36732406"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7A39DDE8" w14:textId="77777777" w:rsidR="0023523F" w:rsidRPr="00853980" w:rsidRDefault="00690DDB">
            <w:pPr>
              <w:pStyle w:val="TAC"/>
              <w:spacing w:before="20" w:after="20"/>
              <w:ind w:left="57" w:right="57"/>
              <w:jc w:val="left"/>
            </w:pPr>
            <w:r w:rsidRPr="00853980">
              <w:t xml:space="preserve">As specified in TS 23.501, UEs operating in SNPN access mode only select cells and networks broadcasting both PLMN ID and NID of the selected SNPN. </w:t>
            </w:r>
          </w:p>
        </w:tc>
      </w:tr>
      <w:tr w:rsidR="0023523F" w:rsidRPr="00853980" w14:paraId="385209B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3CD4F85" w14:textId="77777777" w:rsidR="0023523F" w:rsidRPr="00853980" w:rsidRDefault="00690DDB">
            <w:pPr>
              <w:pStyle w:val="TAC"/>
              <w:spacing w:before="20" w:after="20"/>
              <w:ind w:left="57" w:right="57"/>
              <w:jc w:val="left"/>
              <w:rPr>
                <w:lang w:eastAsia="zh-CN"/>
              </w:rPr>
            </w:pPr>
            <w:r w:rsidRPr="00853980">
              <w:rPr>
                <w:rFonts w:hint="eastAsia"/>
                <w:lang w:eastAsia="zh-CN"/>
              </w:rPr>
              <w:t>OPP</w:t>
            </w:r>
            <w:r w:rsidRPr="00853980">
              <w:rPr>
                <w:lang w:eastAsia="zh-CN"/>
              </w:rPr>
              <w:t>O</w:t>
            </w:r>
          </w:p>
        </w:tc>
        <w:tc>
          <w:tcPr>
            <w:tcW w:w="994" w:type="dxa"/>
            <w:tcBorders>
              <w:top w:val="single" w:sz="4" w:space="0" w:color="auto"/>
              <w:left w:val="single" w:sz="4" w:space="0" w:color="auto"/>
              <w:bottom w:val="single" w:sz="4" w:space="0" w:color="auto"/>
              <w:right w:val="single" w:sz="4" w:space="0" w:color="auto"/>
            </w:tcBorders>
          </w:tcPr>
          <w:p w14:paraId="16706235"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70744A44" w14:textId="77777777" w:rsidR="0023523F" w:rsidRPr="00853980" w:rsidRDefault="00690DDB">
            <w:pPr>
              <w:pStyle w:val="TAC"/>
              <w:spacing w:before="20" w:after="20"/>
              <w:ind w:left="57" w:right="57"/>
              <w:jc w:val="left"/>
              <w:rPr>
                <w:lang w:eastAsia="zh-CN"/>
              </w:rPr>
            </w:pPr>
            <w:r w:rsidRPr="00853980">
              <w:rPr>
                <w:rFonts w:hint="eastAsia"/>
                <w:lang w:eastAsia="zh-CN"/>
              </w:rPr>
              <w:t>It</w:t>
            </w:r>
            <w:r w:rsidRPr="00853980">
              <w:rPr>
                <w:lang w:eastAsia="zh-CN"/>
              </w:rPr>
              <w:t xml:space="preserve"> is more of PLMN selection issue, so no impact on cell reselection procedure.</w:t>
            </w:r>
          </w:p>
        </w:tc>
      </w:tr>
      <w:tr w:rsidR="0023523F" w:rsidRPr="00853980" w14:paraId="02A99B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E4A8FDC" w14:textId="77777777" w:rsidR="0023523F" w:rsidRPr="00853980" w:rsidRDefault="00690DDB">
            <w:pPr>
              <w:pStyle w:val="TAC"/>
              <w:spacing w:before="20" w:after="20"/>
              <w:ind w:left="57" w:right="57"/>
              <w:jc w:val="left"/>
            </w:pPr>
            <w:r w:rsidRPr="00853980">
              <w:t>Huawei</w:t>
            </w:r>
          </w:p>
        </w:tc>
        <w:tc>
          <w:tcPr>
            <w:tcW w:w="994" w:type="dxa"/>
            <w:tcBorders>
              <w:top w:val="single" w:sz="4" w:space="0" w:color="auto"/>
              <w:left w:val="single" w:sz="4" w:space="0" w:color="auto"/>
              <w:bottom w:val="single" w:sz="4" w:space="0" w:color="auto"/>
              <w:right w:val="single" w:sz="4" w:space="0" w:color="auto"/>
            </w:tcBorders>
          </w:tcPr>
          <w:p w14:paraId="4D7DCC7A"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E1A5130" w14:textId="77777777" w:rsidR="0023523F" w:rsidRPr="00853980" w:rsidRDefault="00690DDB">
            <w:pPr>
              <w:pStyle w:val="TAC"/>
              <w:spacing w:before="20" w:after="20"/>
              <w:ind w:left="57" w:right="57"/>
              <w:jc w:val="left"/>
            </w:pPr>
            <w:r w:rsidRPr="00853980">
              <w:t>Since the cell reselection between SNPN and PLMN should invoke the PLMN reselection first, we see no reason to apply it.</w:t>
            </w:r>
          </w:p>
        </w:tc>
      </w:tr>
      <w:tr w:rsidR="0023523F" w:rsidRPr="00853980" w14:paraId="131477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FC7B04B"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6AC30DE7" w14:textId="77777777" w:rsidR="0023523F" w:rsidRPr="00853980" w:rsidRDefault="00690DDB">
            <w:pPr>
              <w:pStyle w:val="TAC"/>
              <w:spacing w:before="20" w:after="20"/>
              <w:ind w:left="57" w:right="57"/>
              <w:jc w:val="left"/>
            </w:pPr>
            <w:r w:rsidRPr="00853980">
              <w:rPr>
                <w:rFonts w:hint="eastAsia"/>
                <w:lang w:eastAsia="zh-CN"/>
              </w:rPr>
              <w:t>N</w:t>
            </w:r>
            <w:r w:rsidRPr="00853980">
              <w:rPr>
                <w:lang w:eastAsia="zh-CN"/>
              </w:rPr>
              <w:t xml:space="preserve">o </w:t>
            </w:r>
          </w:p>
        </w:tc>
        <w:tc>
          <w:tcPr>
            <w:tcW w:w="6942" w:type="dxa"/>
            <w:tcBorders>
              <w:top w:val="single" w:sz="4" w:space="0" w:color="auto"/>
              <w:left w:val="single" w:sz="4" w:space="0" w:color="auto"/>
              <w:bottom w:val="single" w:sz="4" w:space="0" w:color="auto"/>
              <w:right w:val="single" w:sz="4" w:space="0" w:color="auto"/>
            </w:tcBorders>
            <w:noWrap/>
          </w:tcPr>
          <w:p w14:paraId="57F953E6" w14:textId="77777777" w:rsidR="0023523F" w:rsidRPr="00853980" w:rsidRDefault="00690DDB">
            <w:pPr>
              <w:pStyle w:val="TAC"/>
              <w:spacing w:before="20" w:after="20"/>
              <w:ind w:left="57" w:right="57"/>
              <w:jc w:val="left"/>
            </w:pPr>
            <w:r w:rsidRPr="00853980">
              <w:t>Same views as for CAG-cell, UE can follow the frequency prioritization information provided in system information and in RRCRelease message</w:t>
            </w:r>
          </w:p>
        </w:tc>
      </w:tr>
      <w:tr w:rsidR="0023523F" w:rsidRPr="00853980" w14:paraId="581123B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3390DEB"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0ED7AE7D"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034DBB25" w14:textId="77777777" w:rsidR="0023523F" w:rsidRPr="00853980" w:rsidRDefault="00690DDB">
            <w:pPr>
              <w:pStyle w:val="TAC"/>
              <w:spacing w:before="20" w:after="20"/>
              <w:ind w:left="57" w:right="57"/>
              <w:jc w:val="left"/>
              <w:rPr>
                <w:lang w:val="en-US"/>
              </w:rPr>
            </w:pPr>
            <w:r w:rsidRPr="00853980">
              <w:rPr>
                <w:rFonts w:hint="eastAsia"/>
                <w:lang w:val="en-US" w:eastAsia="zh-CN"/>
              </w:rPr>
              <w:t>Agree with CATT.</w:t>
            </w:r>
          </w:p>
        </w:tc>
      </w:tr>
      <w:tr w:rsidR="00AA3F6D" w:rsidRPr="00853980" w14:paraId="63B2EAE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49473A3"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6E24EF41" w14:textId="77777777" w:rsidR="00AA3F6D" w:rsidRPr="00853980" w:rsidRDefault="00AA3F6D" w:rsidP="00AA3F6D">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19FB95EA" w14:textId="77777777" w:rsidR="00AA3F6D" w:rsidRPr="00853980" w:rsidRDefault="00AA3F6D" w:rsidP="00AA3F6D">
            <w:pPr>
              <w:pStyle w:val="TAC"/>
              <w:spacing w:before="20" w:after="20"/>
              <w:ind w:left="57" w:right="57"/>
              <w:jc w:val="left"/>
            </w:pPr>
            <w:r w:rsidRPr="00853980">
              <w:t>We do not see a need to do this as it depends on which frequencies the selected SNPN are deployed and thus the existing frequency prioritisation provided in SIB4 and via dedicated signalling can provide such prioritisation.</w:t>
            </w:r>
          </w:p>
        </w:tc>
      </w:tr>
      <w:tr w:rsidR="009756E6" w:rsidRPr="00853980" w14:paraId="6A731F7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1E98E68" w14:textId="0A59EDCF" w:rsidR="009756E6" w:rsidRPr="00853980" w:rsidRDefault="009756E6" w:rsidP="009756E6">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58090F5C" w14:textId="3704E143" w:rsidR="009756E6" w:rsidRPr="00853980" w:rsidRDefault="009756E6" w:rsidP="009756E6">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E9F259E" w14:textId="5142909E" w:rsidR="009756E6" w:rsidRPr="00853980" w:rsidRDefault="009756E6" w:rsidP="009756E6">
            <w:pPr>
              <w:pStyle w:val="TAC"/>
              <w:spacing w:before="20" w:after="20"/>
              <w:ind w:left="57" w:right="57"/>
              <w:jc w:val="left"/>
            </w:pPr>
            <w:r w:rsidRPr="00853980">
              <w:t xml:space="preserve">UEs operating in SNPN access mode only select cells and networks broadcasting both PLMN ID and NID of the selected SNPN [23.501]. Hence, Rel-15 mechanisms for frequency prioritization should suffice. </w:t>
            </w:r>
          </w:p>
        </w:tc>
      </w:tr>
      <w:tr w:rsidR="00B06B8B" w:rsidRPr="00853980" w14:paraId="3CB6A90E" w14:textId="77777777">
        <w:trPr>
          <w:trHeight w:val="240"/>
          <w:jc w:val="center"/>
        </w:trPr>
        <w:tc>
          <w:tcPr>
            <w:tcW w:w="1695" w:type="dxa"/>
            <w:tcBorders>
              <w:top w:val="single" w:sz="4" w:space="0" w:color="auto"/>
            </w:tcBorders>
            <w:noWrap/>
          </w:tcPr>
          <w:p w14:paraId="5D8C4A24" w14:textId="031FEA34" w:rsidR="00B06B8B" w:rsidRPr="00853980" w:rsidRDefault="00B06B8B" w:rsidP="00B06B8B">
            <w:pPr>
              <w:pStyle w:val="TAC"/>
              <w:spacing w:before="20" w:after="20"/>
              <w:ind w:left="57" w:right="57"/>
              <w:jc w:val="left"/>
            </w:pPr>
            <w:r w:rsidRPr="00853980">
              <w:t>Sony</w:t>
            </w:r>
          </w:p>
        </w:tc>
        <w:tc>
          <w:tcPr>
            <w:tcW w:w="994" w:type="dxa"/>
            <w:tcBorders>
              <w:top w:val="single" w:sz="4" w:space="0" w:color="auto"/>
            </w:tcBorders>
          </w:tcPr>
          <w:p w14:paraId="6A051C58" w14:textId="7A6877D2" w:rsidR="00B06B8B" w:rsidRPr="00853980" w:rsidRDefault="00B06B8B" w:rsidP="00B06B8B">
            <w:pPr>
              <w:pStyle w:val="TAC"/>
              <w:spacing w:before="20" w:after="20"/>
              <w:ind w:left="57" w:right="57"/>
              <w:jc w:val="left"/>
            </w:pPr>
            <w:r w:rsidRPr="00853980">
              <w:t>No</w:t>
            </w:r>
          </w:p>
        </w:tc>
        <w:tc>
          <w:tcPr>
            <w:tcW w:w="6942" w:type="dxa"/>
            <w:tcBorders>
              <w:top w:val="single" w:sz="4" w:space="0" w:color="auto"/>
            </w:tcBorders>
            <w:noWrap/>
          </w:tcPr>
          <w:p w14:paraId="611D50EE" w14:textId="14C9B692" w:rsidR="00B06B8B" w:rsidRPr="00853980" w:rsidRDefault="00B06B8B" w:rsidP="00B06B8B">
            <w:pPr>
              <w:pStyle w:val="TAC"/>
              <w:spacing w:before="20" w:after="20"/>
              <w:ind w:left="57" w:right="57"/>
              <w:jc w:val="left"/>
            </w:pPr>
            <w:r w:rsidRPr="00853980">
              <w:t>Normal cell selection/reselection rules should work in this case.</w:t>
            </w:r>
          </w:p>
        </w:tc>
      </w:tr>
      <w:tr w:rsidR="00B06B8B" w:rsidRPr="00853980" w14:paraId="3B3765C6" w14:textId="77777777">
        <w:trPr>
          <w:trHeight w:val="240"/>
          <w:jc w:val="center"/>
        </w:trPr>
        <w:tc>
          <w:tcPr>
            <w:tcW w:w="1695" w:type="dxa"/>
            <w:noWrap/>
          </w:tcPr>
          <w:p w14:paraId="46805BD2" w14:textId="5B68CA44"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454F6A0B" w14:textId="39FF98A8"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No</w:t>
            </w:r>
          </w:p>
        </w:tc>
        <w:tc>
          <w:tcPr>
            <w:tcW w:w="6942" w:type="dxa"/>
            <w:noWrap/>
          </w:tcPr>
          <w:p w14:paraId="12A41146" w14:textId="407D3E9C"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Agree with Ericsson and Nokia.</w:t>
            </w:r>
          </w:p>
        </w:tc>
      </w:tr>
      <w:tr w:rsidR="0010405E" w14:paraId="2586ADF4" w14:textId="77777777" w:rsidTr="0010405E">
        <w:trPr>
          <w:trHeight w:val="240"/>
          <w:jc w:val="center"/>
        </w:trPr>
        <w:tc>
          <w:tcPr>
            <w:tcW w:w="1695" w:type="dxa"/>
            <w:tcBorders>
              <w:top w:val="single" w:sz="6" w:space="0" w:color="auto"/>
              <w:left w:val="single" w:sz="6" w:space="0" w:color="auto"/>
              <w:bottom w:val="single" w:sz="6" w:space="0" w:color="auto"/>
              <w:right w:val="single" w:sz="6" w:space="0" w:color="auto"/>
            </w:tcBorders>
            <w:noWrap/>
          </w:tcPr>
          <w:p w14:paraId="282D9A29" w14:textId="77777777" w:rsidR="0010405E" w:rsidRDefault="0010405E" w:rsidP="0051450D">
            <w:pPr>
              <w:pStyle w:val="TAC"/>
              <w:spacing w:before="20" w:after="20"/>
              <w:ind w:left="57" w:right="57"/>
              <w:jc w:val="left"/>
              <w:rPr>
                <w:rFonts w:eastAsia="Malgun Gothic"/>
                <w:lang w:eastAsia="ko-KR"/>
              </w:rPr>
            </w:pPr>
            <w:r>
              <w:rPr>
                <w:rFonts w:eastAsia="Malgun Gothic"/>
                <w:lang w:eastAsia="ko-KR"/>
              </w:rPr>
              <w:t>vivo</w:t>
            </w:r>
          </w:p>
        </w:tc>
        <w:tc>
          <w:tcPr>
            <w:tcW w:w="994" w:type="dxa"/>
            <w:tcBorders>
              <w:top w:val="single" w:sz="6" w:space="0" w:color="auto"/>
              <w:left w:val="single" w:sz="6" w:space="0" w:color="auto"/>
              <w:bottom w:val="single" w:sz="6" w:space="0" w:color="auto"/>
              <w:right w:val="single" w:sz="6" w:space="0" w:color="auto"/>
            </w:tcBorders>
          </w:tcPr>
          <w:p w14:paraId="787FECFC" w14:textId="77777777" w:rsidR="0010405E" w:rsidRDefault="0010405E" w:rsidP="0051450D">
            <w:pPr>
              <w:pStyle w:val="TAC"/>
              <w:spacing w:before="20" w:after="20"/>
              <w:ind w:left="57" w:right="57"/>
              <w:jc w:val="left"/>
              <w:rPr>
                <w:rFonts w:eastAsia="Malgun Gothic"/>
                <w:lang w:eastAsia="ko-KR"/>
              </w:rPr>
            </w:pPr>
            <w:r>
              <w:rPr>
                <w:rFonts w:eastAsia="Malgun Gothic"/>
                <w:lang w:eastAsia="ko-KR"/>
              </w:rPr>
              <w:t>No</w:t>
            </w:r>
          </w:p>
        </w:tc>
        <w:tc>
          <w:tcPr>
            <w:tcW w:w="6942" w:type="dxa"/>
            <w:tcBorders>
              <w:top w:val="single" w:sz="6" w:space="0" w:color="auto"/>
              <w:left w:val="single" w:sz="6" w:space="0" w:color="auto"/>
              <w:bottom w:val="single" w:sz="6" w:space="0" w:color="auto"/>
              <w:right w:val="single" w:sz="6" w:space="0" w:color="auto"/>
            </w:tcBorders>
            <w:noWrap/>
          </w:tcPr>
          <w:p w14:paraId="5EB3746F" w14:textId="77777777" w:rsidR="0010405E" w:rsidRDefault="0010405E" w:rsidP="0051450D">
            <w:pPr>
              <w:pStyle w:val="TAC"/>
              <w:spacing w:before="20" w:after="20"/>
              <w:ind w:left="57" w:right="57"/>
              <w:jc w:val="left"/>
              <w:rPr>
                <w:rFonts w:eastAsia="Malgun Gothic"/>
                <w:lang w:eastAsia="ko-KR"/>
              </w:rPr>
            </w:pPr>
            <w:r>
              <w:rPr>
                <w:rFonts w:eastAsia="Malgun Gothic"/>
                <w:lang w:eastAsia="ko-KR"/>
              </w:rPr>
              <w:t>Agree with Ericsson</w:t>
            </w:r>
          </w:p>
        </w:tc>
      </w:tr>
    </w:tbl>
    <w:p w14:paraId="5748315F" w14:textId="77777777" w:rsidR="0023523F" w:rsidRPr="00853980" w:rsidRDefault="0023523F"/>
    <w:p w14:paraId="6FAF66DA" w14:textId="6138E7FA" w:rsidR="009062BB" w:rsidRPr="00853980" w:rsidRDefault="009062BB" w:rsidP="009062BB">
      <w:r w:rsidRPr="00853980">
        <w:rPr>
          <w:b/>
          <w:bCs/>
        </w:rPr>
        <w:t>Summary 1B</w:t>
      </w:r>
      <w:r w:rsidRPr="00853980">
        <w:t xml:space="preserve">: all companies believe that no new mechanism need to be introduced to handle the priority of a frequency layer of an NPN cell on which the UE is camped. </w:t>
      </w:r>
    </w:p>
    <w:p w14:paraId="3709AE9C" w14:textId="4F58DCD0" w:rsidR="009062BB" w:rsidRPr="00853980" w:rsidRDefault="009062BB" w:rsidP="009062BB">
      <w:r w:rsidRPr="00853980">
        <w:rPr>
          <w:b/>
          <w:bCs/>
        </w:rPr>
        <w:t>Proposal 1B</w:t>
      </w:r>
      <w:r w:rsidRPr="00853980">
        <w:t>: no new mechanism is introduced to handle the priority of a frequency layer of a</w:t>
      </w:r>
      <w:r w:rsidR="00B81C45" w:rsidRPr="00853980">
        <w:t xml:space="preserve">n NPN </w:t>
      </w:r>
      <w:r w:rsidRPr="00853980">
        <w:t xml:space="preserve">cell on which the UE is camped (beyond what </w:t>
      </w:r>
      <w:r w:rsidRPr="00853980">
        <w:rPr>
          <w:i/>
          <w:iCs/>
        </w:rPr>
        <w:t>cellReselectionPriority</w:t>
      </w:r>
      <w:r w:rsidRPr="00853980">
        <w:t xml:space="preserve"> provides in SIB4 and in </w:t>
      </w:r>
      <w:r w:rsidRPr="00853980">
        <w:rPr>
          <w:i/>
          <w:iCs/>
        </w:rPr>
        <w:t>RRCRelease</w:t>
      </w:r>
      <w:r w:rsidRPr="00853980">
        <w:t>).</w:t>
      </w:r>
    </w:p>
    <w:p w14:paraId="079AFE8E" w14:textId="77777777" w:rsidR="0023523F" w:rsidRPr="00853980" w:rsidRDefault="00690DDB">
      <w:r w:rsidRPr="00853980">
        <w:t>To identify CSG cells (and prioritise them as described above), LTE assumes that an autonomous search function is implemented by the UE. The search function determines itself when/where to search, and need not be assisted by the network with information about frequencies which are dedicated to CSG cells [</w:t>
      </w:r>
      <w:hyperlink r:id="rId22" w:history="1">
        <w:r w:rsidRPr="00853980">
          <w:rPr>
            <w:rStyle w:val="Hyperlink"/>
          </w:rPr>
          <w:t>36.300</w:t>
        </w:r>
      </w:hyperlink>
      <w:r w:rsidRPr="00853980">
        <w:t xml:space="preserve">]. The search function is used </w:t>
      </w:r>
      <w:r w:rsidRPr="00853980">
        <w:rPr>
          <w:lang w:eastAsia="ja-JP"/>
        </w:rPr>
        <w:t xml:space="preserve">to detect previously visited </w:t>
      </w:r>
      <w:r w:rsidRPr="00853980">
        <w:t>CSG member cells [</w:t>
      </w:r>
      <w:hyperlink r:id="rId23" w:history="1">
        <w:r w:rsidRPr="00853980">
          <w:rPr>
            <w:rStyle w:val="Hyperlink"/>
          </w:rPr>
          <w:t>36.304</w:t>
        </w:r>
      </w:hyperlink>
      <w:r w:rsidRPr="00853980">
        <w:t>].</w:t>
      </w:r>
    </w:p>
    <w:p w14:paraId="6024366C" w14:textId="77777777" w:rsidR="0023523F" w:rsidRPr="00853980" w:rsidRDefault="00690DDB">
      <w:pPr>
        <w:pStyle w:val="NO"/>
      </w:pPr>
      <w:r w:rsidRPr="00853980">
        <w:t>NOTE:</w:t>
      </w:r>
      <w:r w:rsidRPr="00853980">
        <w:tab/>
        <w:t>performance requirements for the search function of LTE are specified in 36.133 and if such a function was introduced in NR, performance requirements would also have to be defined (by RAN4).</w:t>
      </w:r>
    </w:p>
    <w:p w14:paraId="6848A6D9" w14:textId="77777777" w:rsidR="0023523F" w:rsidRPr="00853980" w:rsidRDefault="00690DDB">
      <w:r w:rsidRPr="00853980">
        <w:rPr>
          <w:b/>
          <w:bCs/>
        </w:rPr>
        <w:t>Question 2B:</w:t>
      </w:r>
      <w:r w:rsidRPr="00853980">
        <w:t xml:space="preserve"> in IDLE mode, should the UE implement an autonomous search function of SNPN cells?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1592841F" w14:textId="77777777" w:rsidTr="0007328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4635B5F6"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2B</w:t>
            </w:r>
          </w:p>
        </w:tc>
      </w:tr>
      <w:tr w:rsidR="0023523F" w:rsidRPr="00853980" w14:paraId="624B88A3"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0E3665D"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EDAD41B"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C07CCE0" w14:textId="77777777" w:rsidR="0023523F" w:rsidRPr="00853980" w:rsidRDefault="00690DDB">
            <w:pPr>
              <w:pStyle w:val="TAH"/>
              <w:spacing w:before="20" w:after="20"/>
              <w:ind w:left="57" w:right="57"/>
              <w:jc w:val="left"/>
            </w:pPr>
            <w:r w:rsidRPr="00853980">
              <w:t>Comments</w:t>
            </w:r>
          </w:p>
        </w:tc>
      </w:tr>
      <w:tr w:rsidR="0023523F" w:rsidRPr="00853980" w14:paraId="592D2FA0"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6C5B833"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6A382DFA"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0848CB88" w14:textId="77777777" w:rsidR="0023523F" w:rsidRPr="00853980" w:rsidRDefault="00690DDB">
            <w:pPr>
              <w:pStyle w:val="TAC"/>
              <w:spacing w:before="20" w:after="20"/>
              <w:ind w:left="57" w:right="57"/>
              <w:jc w:val="left"/>
            </w:pPr>
            <w:r w:rsidRPr="00853980">
              <w:t xml:space="preserve">See first part of the answer to question 1B. </w:t>
            </w:r>
          </w:p>
          <w:p w14:paraId="6BB4CF9C" w14:textId="77777777" w:rsidR="0023523F" w:rsidRPr="00853980" w:rsidRDefault="0023523F">
            <w:pPr>
              <w:pStyle w:val="TAC"/>
              <w:spacing w:before="20" w:after="20"/>
              <w:ind w:left="57" w:right="57"/>
              <w:jc w:val="left"/>
            </w:pPr>
          </w:p>
          <w:p w14:paraId="128D7E26" w14:textId="77777777" w:rsidR="0023523F" w:rsidRPr="00853980" w:rsidRDefault="00690DDB">
            <w:pPr>
              <w:pStyle w:val="TAC"/>
              <w:spacing w:before="20" w:after="20"/>
              <w:ind w:left="57" w:right="57"/>
              <w:jc w:val="left"/>
            </w:pPr>
            <w:r w:rsidRPr="00853980">
              <w:t>For SNPNs, if an autonomous search function is considered needed, it should be implemented on NAS layer as switching between an SNPN and a public network or between two SNPNs involves a change of network which should be triggered by NAS.</w:t>
            </w:r>
          </w:p>
        </w:tc>
      </w:tr>
      <w:tr w:rsidR="0023523F" w:rsidRPr="00853980" w14:paraId="680F67E1"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588F354"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61EBAE10" w14:textId="77777777" w:rsidR="0023523F" w:rsidRPr="00853980" w:rsidRDefault="00690DDB">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29817FC5" w14:textId="77777777" w:rsidR="0023523F" w:rsidRPr="00853980" w:rsidRDefault="00690DDB">
            <w:pPr>
              <w:pStyle w:val="TAC"/>
              <w:spacing w:before="20" w:after="20"/>
              <w:ind w:left="57" w:right="57"/>
              <w:jc w:val="left"/>
            </w:pPr>
            <w:r w:rsidRPr="00853980">
              <w:t>The UE may wish to optimise SNPN cell selection but no separate search function needs to be assumed in our specifications. In other words, this is purely a UE implementation issue.</w:t>
            </w:r>
          </w:p>
        </w:tc>
      </w:tr>
      <w:tr w:rsidR="0023523F" w:rsidRPr="00853980" w14:paraId="690BCCFA"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2110F3C" w14:textId="77777777" w:rsidR="0023523F" w:rsidRPr="00853980" w:rsidRDefault="00690DDB">
            <w:pPr>
              <w:pStyle w:val="TAC"/>
              <w:spacing w:before="20" w:after="20"/>
              <w:ind w:left="57" w:right="57"/>
              <w:jc w:val="left"/>
              <w:rPr>
                <w:lang w:eastAsia="zh-CN"/>
              </w:rPr>
            </w:pPr>
            <w:r w:rsidRPr="00853980">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53824B3C" w14:textId="77777777" w:rsidR="0023523F" w:rsidRPr="00853980" w:rsidRDefault="00690DDB">
            <w:pPr>
              <w:pStyle w:val="TAC"/>
              <w:spacing w:before="20" w:after="20"/>
              <w:ind w:left="57" w:right="57"/>
              <w:jc w:val="left"/>
              <w:rPr>
                <w:lang w:eastAsia="zh-CN"/>
              </w:rPr>
            </w:pPr>
            <w:r w:rsidRPr="00853980">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488D1FDA" w14:textId="77777777" w:rsidR="0023523F" w:rsidRPr="00853980" w:rsidRDefault="00690DDB">
            <w:pPr>
              <w:pStyle w:val="TAC"/>
              <w:spacing w:before="20" w:after="20"/>
              <w:ind w:left="57" w:right="57"/>
              <w:jc w:val="left"/>
              <w:rPr>
                <w:lang w:eastAsia="zh-CN"/>
              </w:rPr>
            </w:pPr>
            <w:r w:rsidRPr="00853980">
              <w:rPr>
                <w:rFonts w:hint="eastAsia"/>
                <w:lang w:eastAsia="zh-CN"/>
              </w:rPr>
              <w:t>This function can have benefits for UEs having visited SNPN cells info.</w:t>
            </w:r>
          </w:p>
        </w:tc>
      </w:tr>
      <w:tr w:rsidR="0023523F" w:rsidRPr="00853980" w14:paraId="3385C366"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4C38A69"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5CA18DB9"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3CC6D929" w14:textId="77777777" w:rsidR="0023523F" w:rsidRPr="00853980" w:rsidRDefault="00690DDB">
            <w:pPr>
              <w:pStyle w:val="TAC"/>
              <w:spacing w:before="20" w:after="20"/>
              <w:ind w:left="57" w:right="57"/>
              <w:jc w:val="left"/>
            </w:pPr>
            <w:r w:rsidRPr="00853980">
              <w:t>As SNPN is a standalone network, the normal cell selection/reselection mechanism can be reused for SNPN cells.</w:t>
            </w:r>
          </w:p>
        </w:tc>
      </w:tr>
      <w:tr w:rsidR="0023523F" w:rsidRPr="00853980" w14:paraId="594F68BD"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DA6012A"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54876B51" w14:textId="77777777" w:rsidR="0023523F" w:rsidRPr="00853980" w:rsidRDefault="00690DDB">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6A2CF211" w14:textId="77777777" w:rsidR="0023523F" w:rsidRPr="00853980" w:rsidRDefault="00690DDB">
            <w:pPr>
              <w:pStyle w:val="TAC"/>
              <w:spacing w:before="20" w:after="20"/>
              <w:ind w:left="57" w:right="57"/>
              <w:jc w:val="left"/>
            </w:pPr>
            <w:r w:rsidRPr="00853980">
              <w:t>The autonomous search function is not specified and left to UE implementation. But we prefer to enable the autonomous search function for SNPN-UEs. E</w:t>
            </w:r>
            <w:r w:rsidRPr="00853980">
              <w:rPr>
                <w:lang w:eastAsia="zh-CN"/>
              </w:rPr>
              <w:t xml:space="preserve">ven if the UE has the idea of </w:t>
            </w:r>
            <w:r w:rsidRPr="00853980">
              <w:rPr>
                <w:rFonts w:hint="eastAsia"/>
                <w:lang w:eastAsia="zh-CN"/>
              </w:rPr>
              <w:t xml:space="preserve">the </w:t>
            </w:r>
            <w:r w:rsidRPr="00853980">
              <w:t>location and frequencies of the corresponding</w:t>
            </w:r>
            <w:r w:rsidRPr="00853980">
              <w:rPr>
                <w:rFonts w:hint="eastAsia"/>
                <w:lang w:eastAsia="zh-CN"/>
              </w:rPr>
              <w:t xml:space="preserve"> CAG cells,</w:t>
            </w:r>
            <w:r w:rsidRPr="00853980">
              <w:rPr>
                <w:lang w:eastAsia="zh-CN"/>
              </w:rPr>
              <w:t xml:space="preserve"> the autonomous search function can be implemented based on the knowledge of the location, frequencies or other indirect information of the corresponding CAG cells to reduce the power consumption for cell search.</w:t>
            </w:r>
          </w:p>
        </w:tc>
      </w:tr>
      <w:tr w:rsidR="0023523F" w:rsidRPr="00853980" w14:paraId="611BDDE1"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6721072" w14:textId="77777777" w:rsidR="0023523F" w:rsidRPr="00853980" w:rsidRDefault="00690DDB">
            <w:pPr>
              <w:pStyle w:val="TAC"/>
              <w:spacing w:before="20" w:after="20"/>
              <w:ind w:left="57" w:right="57"/>
              <w:jc w:val="left"/>
              <w:rPr>
                <w:lang w:eastAsia="zh-CN"/>
              </w:rPr>
            </w:pPr>
            <w:r w:rsidRPr="00853980">
              <w:rPr>
                <w:rFonts w:hint="eastAsia"/>
                <w:lang w:eastAsia="zh-CN"/>
              </w:rPr>
              <w:t>OPP</w:t>
            </w:r>
            <w:r w:rsidRPr="00853980">
              <w:rPr>
                <w:lang w:eastAsia="zh-CN"/>
              </w:rPr>
              <w:t>O</w:t>
            </w:r>
          </w:p>
        </w:tc>
        <w:tc>
          <w:tcPr>
            <w:tcW w:w="994" w:type="dxa"/>
            <w:tcBorders>
              <w:top w:val="single" w:sz="4" w:space="0" w:color="auto"/>
              <w:left w:val="single" w:sz="4" w:space="0" w:color="auto"/>
              <w:bottom w:val="single" w:sz="4" w:space="0" w:color="auto"/>
              <w:right w:val="single" w:sz="4" w:space="0" w:color="auto"/>
            </w:tcBorders>
          </w:tcPr>
          <w:p w14:paraId="70EDD3EE"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6EE84E97" w14:textId="77777777" w:rsidR="0023523F" w:rsidRPr="00853980" w:rsidRDefault="00690DDB">
            <w:pPr>
              <w:pStyle w:val="TAC"/>
              <w:spacing w:before="20" w:after="20"/>
              <w:ind w:left="57" w:right="57"/>
              <w:jc w:val="left"/>
              <w:rPr>
                <w:lang w:eastAsia="zh-CN"/>
              </w:rPr>
            </w:pPr>
            <w:r w:rsidRPr="00853980">
              <w:rPr>
                <w:rFonts w:hint="eastAsia"/>
                <w:lang w:eastAsia="zh-CN"/>
              </w:rPr>
              <w:t>S</w:t>
            </w:r>
            <w:r w:rsidRPr="00853980">
              <w:rPr>
                <w:lang w:eastAsia="zh-CN"/>
              </w:rPr>
              <w:t xml:space="preserve">ince SNPN is a standalone network, the autonomous search like behavior is more of NAS layer behaviour, i.e., similar to the </w:t>
            </w:r>
            <w:r w:rsidRPr="00853980">
              <w:t>Automatic Network Selection Mode Procedure</w:t>
            </w:r>
            <w:r w:rsidRPr="00853980">
              <w:rPr>
                <w:lang w:eastAsia="zh-CN"/>
              </w:rPr>
              <w:t xml:space="preserve"> in PLMN (re)selection as it is. </w:t>
            </w:r>
          </w:p>
        </w:tc>
      </w:tr>
      <w:tr w:rsidR="0023523F" w:rsidRPr="00853980" w14:paraId="4A21AF2A"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51BF7A7" w14:textId="77777777" w:rsidR="0023523F" w:rsidRPr="00853980" w:rsidRDefault="00690DDB">
            <w:pPr>
              <w:pStyle w:val="TAC"/>
              <w:spacing w:before="20" w:after="20"/>
              <w:ind w:left="57" w:right="57"/>
              <w:jc w:val="left"/>
            </w:pPr>
            <w:r w:rsidRPr="00853980">
              <w:t>Huawei</w:t>
            </w:r>
          </w:p>
        </w:tc>
        <w:tc>
          <w:tcPr>
            <w:tcW w:w="994" w:type="dxa"/>
            <w:tcBorders>
              <w:top w:val="single" w:sz="4" w:space="0" w:color="auto"/>
              <w:left w:val="single" w:sz="4" w:space="0" w:color="auto"/>
              <w:bottom w:val="single" w:sz="4" w:space="0" w:color="auto"/>
              <w:right w:val="single" w:sz="4" w:space="0" w:color="auto"/>
            </w:tcBorders>
          </w:tcPr>
          <w:p w14:paraId="1CF87F43" w14:textId="77777777" w:rsidR="0023523F" w:rsidRPr="00853980" w:rsidRDefault="00690DDB">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0436ECA9" w14:textId="4323AF06" w:rsidR="0023523F" w:rsidRPr="00853980" w:rsidRDefault="00690DDB">
            <w:pPr>
              <w:pStyle w:val="TAC"/>
              <w:spacing w:before="20" w:after="20"/>
              <w:ind w:left="57" w:right="57"/>
              <w:jc w:val="left"/>
            </w:pPr>
            <w:r w:rsidRPr="00853980">
              <w:t>As SNPN is a standalone network, PLMN node may not provide the cell reselection parameters to SNPN, and vice versa. Moreover, one SNPN cell may not provide the cell reselection parameter to SNPN cells with a different PLMN ID or NID. Therefore, the autonomous search can optimise the SNPN cell (re-)</w:t>
            </w:r>
            <w:r w:rsidR="00100EE4" w:rsidRPr="00853980">
              <w:t xml:space="preserve"> </w:t>
            </w:r>
            <w:r w:rsidRPr="00853980">
              <w:t>selection.</w:t>
            </w:r>
          </w:p>
        </w:tc>
      </w:tr>
      <w:tr w:rsidR="0023523F" w:rsidRPr="00853980" w14:paraId="1F6EDDCA"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949B8B3"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6C3F67B8" w14:textId="77777777" w:rsidR="0023523F" w:rsidRPr="00853980" w:rsidRDefault="00690DDB">
            <w:pPr>
              <w:pStyle w:val="TAC"/>
              <w:spacing w:before="20" w:after="20"/>
              <w:ind w:left="57" w:right="57"/>
              <w:jc w:val="left"/>
              <w:rPr>
                <w:rFonts w:cs="Arial"/>
              </w:rPr>
            </w:pPr>
            <w:r w:rsidRPr="00853980">
              <w:rPr>
                <w:rFonts w:cs="Arial"/>
                <w:lang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577ADCA0" w14:textId="77777777" w:rsidR="0023523F" w:rsidRPr="00853980" w:rsidRDefault="00690DDB" w:rsidP="00100EE4">
            <w:pPr>
              <w:pStyle w:val="TAC"/>
              <w:spacing w:before="20" w:after="20"/>
              <w:ind w:left="57" w:right="57"/>
              <w:jc w:val="left"/>
              <w:rPr>
                <w:rFonts w:cs="Arial"/>
              </w:rPr>
            </w:pPr>
            <w:r w:rsidRPr="00853980">
              <w:t>It is useful for the case that when the measurement rules for cell re-selection defined in TS 38.304 are unable to find the CAG cell. For example, “If the serving cell fulfils Srxlev &gt; SIntraSearchP and Squal &gt; SIntraSearchQ, the UE may choose not to perform intra-frequency measurements.” In addition, it is not necessary to specify the autonomous search function, it can be left to UE implementation.</w:t>
            </w:r>
          </w:p>
        </w:tc>
      </w:tr>
      <w:tr w:rsidR="0023523F" w:rsidRPr="00853980" w14:paraId="496D1D15"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B3F44ED"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4544414B"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6689A433" w14:textId="77777777" w:rsidR="0023523F" w:rsidRPr="00853980" w:rsidRDefault="00690DDB">
            <w:pPr>
              <w:pStyle w:val="TAC"/>
              <w:spacing w:before="20" w:after="20"/>
              <w:ind w:left="57" w:right="57"/>
              <w:jc w:val="left"/>
            </w:pPr>
            <w:r w:rsidRPr="00853980">
              <w:rPr>
                <w:rFonts w:hint="eastAsia"/>
              </w:rPr>
              <w:t>Agree with CATT</w:t>
            </w:r>
          </w:p>
        </w:tc>
      </w:tr>
      <w:tr w:rsidR="00AA3F6D" w:rsidRPr="00853980" w14:paraId="735C6D34"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A017F53"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267E850C" w14:textId="77777777" w:rsidR="00AA3F6D" w:rsidRPr="00853980" w:rsidRDefault="00AA3F6D" w:rsidP="00AA3F6D">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5EC2D46E" w14:textId="77777777" w:rsidR="00AA3F6D" w:rsidRPr="00853980" w:rsidRDefault="00AA3F6D" w:rsidP="00AA3F6D">
            <w:pPr>
              <w:pStyle w:val="TAC"/>
              <w:spacing w:before="20" w:after="20"/>
              <w:ind w:left="57" w:right="57"/>
              <w:jc w:val="left"/>
            </w:pPr>
            <w:r w:rsidRPr="00853980">
              <w:t>There is no specified mobility between PLMN and SNPN and hence there is no need to specify such autonomous search function in the specification. It can therefore be left to UE implementation.</w:t>
            </w:r>
          </w:p>
        </w:tc>
      </w:tr>
      <w:tr w:rsidR="009756E6" w:rsidRPr="00853980" w14:paraId="71FB6885"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BD65DA6" w14:textId="7C1A5481" w:rsidR="009756E6" w:rsidRPr="00853980" w:rsidRDefault="009756E6" w:rsidP="009756E6">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29D38997" w14:textId="77777777" w:rsidR="009756E6" w:rsidRPr="00853980" w:rsidRDefault="009756E6" w:rsidP="009756E6">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335228FE" w14:textId="4C1F9553" w:rsidR="009756E6" w:rsidRPr="00853980" w:rsidRDefault="009756E6" w:rsidP="009756E6">
            <w:pPr>
              <w:pStyle w:val="TAC"/>
              <w:spacing w:before="20" w:after="20"/>
              <w:ind w:left="57" w:right="57"/>
              <w:jc w:val="left"/>
            </w:pPr>
            <w:r w:rsidRPr="00853980">
              <w:t>UE may use an implementation dependent search for detecting SNPN cells This behaviour does not need to be specified.</w:t>
            </w:r>
          </w:p>
        </w:tc>
      </w:tr>
      <w:tr w:rsidR="00B06B8B" w:rsidRPr="00853980" w14:paraId="6FC747EC" w14:textId="77777777" w:rsidTr="00073288">
        <w:trPr>
          <w:trHeight w:val="240"/>
          <w:jc w:val="center"/>
        </w:trPr>
        <w:tc>
          <w:tcPr>
            <w:tcW w:w="1695" w:type="dxa"/>
            <w:tcBorders>
              <w:top w:val="single" w:sz="4" w:space="0" w:color="auto"/>
            </w:tcBorders>
            <w:noWrap/>
          </w:tcPr>
          <w:p w14:paraId="54E5A4C3" w14:textId="6939C731" w:rsidR="00B06B8B" w:rsidRPr="00853980" w:rsidRDefault="00B06B8B" w:rsidP="00B06B8B">
            <w:pPr>
              <w:pStyle w:val="TAC"/>
              <w:spacing w:before="20" w:after="20"/>
              <w:ind w:left="57" w:right="57"/>
              <w:jc w:val="left"/>
            </w:pPr>
            <w:r w:rsidRPr="00853980">
              <w:t>Sony</w:t>
            </w:r>
          </w:p>
        </w:tc>
        <w:tc>
          <w:tcPr>
            <w:tcW w:w="994" w:type="dxa"/>
            <w:tcBorders>
              <w:top w:val="single" w:sz="4" w:space="0" w:color="auto"/>
            </w:tcBorders>
          </w:tcPr>
          <w:p w14:paraId="08EE9CCB" w14:textId="77777777" w:rsidR="00B06B8B" w:rsidRPr="00853980" w:rsidRDefault="00B06B8B" w:rsidP="00B06B8B">
            <w:pPr>
              <w:pStyle w:val="TAC"/>
              <w:spacing w:before="20" w:after="20"/>
              <w:ind w:left="57" w:right="57"/>
              <w:jc w:val="left"/>
            </w:pPr>
          </w:p>
        </w:tc>
        <w:tc>
          <w:tcPr>
            <w:tcW w:w="6942" w:type="dxa"/>
            <w:tcBorders>
              <w:top w:val="single" w:sz="4" w:space="0" w:color="auto"/>
            </w:tcBorders>
            <w:noWrap/>
          </w:tcPr>
          <w:p w14:paraId="4501C3F4" w14:textId="2AF9E173" w:rsidR="00B06B8B" w:rsidRPr="00853980" w:rsidRDefault="00B06B8B" w:rsidP="00B06B8B">
            <w:pPr>
              <w:pStyle w:val="TAC"/>
              <w:spacing w:before="20" w:after="20"/>
              <w:ind w:left="57" w:right="57"/>
              <w:jc w:val="left"/>
            </w:pPr>
            <w:r w:rsidRPr="00853980">
              <w:t>Same view as for CAG</w:t>
            </w:r>
          </w:p>
        </w:tc>
      </w:tr>
      <w:tr w:rsidR="00B06B8B" w:rsidRPr="00853980" w14:paraId="3C419ADA" w14:textId="77777777" w:rsidTr="00073288">
        <w:trPr>
          <w:trHeight w:val="240"/>
          <w:jc w:val="center"/>
        </w:trPr>
        <w:tc>
          <w:tcPr>
            <w:tcW w:w="1695" w:type="dxa"/>
            <w:noWrap/>
          </w:tcPr>
          <w:p w14:paraId="4B1F123C" w14:textId="4F05DE45"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020B580D" w14:textId="7F24A14F"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Yes</w:t>
            </w:r>
          </w:p>
        </w:tc>
        <w:tc>
          <w:tcPr>
            <w:tcW w:w="6942" w:type="dxa"/>
            <w:noWrap/>
          </w:tcPr>
          <w:p w14:paraId="083D8C72" w14:textId="0EFBEC59" w:rsidR="00B06B8B" w:rsidRPr="00853980" w:rsidRDefault="00073288" w:rsidP="00B06B8B">
            <w:pPr>
              <w:pStyle w:val="TAC"/>
              <w:spacing w:before="20" w:after="20"/>
              <w:ind w:left="57" w:right="57"/>
              <w:jc w:val="left"/>
            </w:pPr>
            <w:r w:rsidRPr="00853980">
              <w:rPr>
                <w:rFonts w:eastAsia="Malgun Gothic" w:hint="eastAsia"/>
                <w:lang w:eastAsia="ko-KR"/>
              </w:rPr>
              <w:t>We think it is beneficial for the UE to optimize cell search with the autonomous search function, and it can be left to UE implementation.</w:t>
            </w:r>
          </w:p>
        </w:tc>
      </w:tr>
      <w:tr w:rsidR="00A95CD6" w14:paraId="0B35553E" w14:textId="77777777" w:rsidTr="00A95CD6">
        <w:trPr>
          <w:trHeight w:val="240"/>
          <w:jc w:val="center"/>
        </w:trPr>
        <w:tc>
          <w:tcPr>
            <w:tcW w:w="1695" w:type="dxa"/>
            <w:tcBorders>
              <w:top w:val="single" w:sz="6" w:space="0" w:color="auto"/>
              <w:left w:val="single" w:sz="6" w:space="0" w:color="auto"/>
              <w:bottom w:val="single" w:sz="6" w:space="0" w:color="auto"/>
              <w:right w:val="single" w:sz="6" w:space="0" w:color="auto"/>
            </w:tcBorders>
            <w:noWrap/>
          </w:tcPr>
          <w:p w14:paraId="5844E9CC" w14:textId="77777777" w:rsidR="00A95CD6" w:rsidRDefault="00A95CD6" w:rsidP="0051450D">
            <w:pPr>
              <w:pStyle w:val="TAC"/>
              <w:spacing w:before="20" w:after="20"/>
              <w:ind w:left="57" w:right="57"/>
              <w:jc w:val="left"/>
              <w:rPr>
                <w:rFonts w:eastAsia="Malgun Gothic"/>
                <w:lang w:eastAsia="ko-KR"/>
              </w:rPr>
            </w:pPr>
            <w:r w:rsidRPr="00A95CD6">
              <w:rPr>
                <w:rFonts w:eastAsia="Malgun Gothic" w:hint="eastAsia"/>
                <w:lang w:eastAsia="ko-KR"/>
              </w:rPr>
              <w:t>vivo</w:t>
            </w:r>
          </w:p>
        </w:tc>
        <w:tc>
          <w:tcPr>
            <w:tcW w:w="994" w:type="dxa"/>
            <w:tcBorders>
              <w:top w:val="single" w:sz="6" w:space="0" w:color="auto"/>
              <w:left w:val="single" w:sz="6" w:space="0" w:color="auto"/>
              <w:bottom w:val="single" w:sz="6" w:space="0" w:color="auto"/>
              <w:right w:val="single" w:sz="6" w:space="0" w:color="auto"/>
            </w:tcBorders>
          </w:tcPr>
          <w:p w14:paraId="66CA1FA2" w14:textId="77777777" w:rsidR="00A95CD6" w:rsidRDefault="00A95CD6" w:rsidP="0051450D">
            <w:pPr>
              <w:pStyle w:val="TAC"/>
              <w:spacing w:before="20" w:after="20"/>
              <w:ind w:left="57" w:right="57"/>
              <w:jc w:val="left"/>
              <w:rPr>
                <w:rFonts w:eastAsia="Malgun Gothic"/>
                <w:lang w:eastAsia="ko-KR"/>
              </w:rPr>
            </w:pPr>
          </w:p>
        </w:tc>
        <w:tc>
          <w:tcPr>
            <w:tcW w:w="6942" w:type="dxa"/>
            <w:tcBorders>
              <w:top w:val="single" w:sz="6" w:space="0" w:color="auto"/>
              <w:left w:val="single" w:sz="6" w:space="0" w:color="auto"/>
              <w:bottom w:val="single" w:sz="6" w:space="0" w:color="auto"/>
              <w:right w:val="single" w:sz="6" w:space="0" w:color="auto"/>
            </w:tcBorders>
            <w:noWrap/>
          </w:tcPr>
          <w:p w14:paraId="732C7299" w14:textId="77777777" w:rsidR="00A95CD6" w:rsidRDefault="00A95CD6" w:rsidP="0051450D">
            <w:pPr>
              <w:pStyle w:val="TAC"/>
              <w:spacing w:before="20" w:after="20"/>
              <w:ind w:left="57" w:right="57"/>
              <w:jc w:val="left"/>
              <w:rPr>
                <w:rFonts w:eastAsia="Malgun Gothic"/>
                <w:lang w:eastAsia="ko-KR"/>
              </w:rPr>
            </w:pPr>
            <w:r w:rsidRPr="00A95CD6">
              <w:rPr>
                <w:rFonts w:eastAsia="Malgun Gothic"/>
                <w:lang w:eastAsia="ko-KR"/>
              </w:rPr>
              <w:t>This may be UE implementation based.</w:t>
            </w:r>
          </w:p>
        </w:tc>
      </w:tr>
    </w:tbl>
    <w:p w14:paraId="3BDE78D3" w14:textId="7635BEF8" w:rsidR="0023523F" w:rsidRPr="00853980" w:rsidRDefault="0023523F">
      <w:pPr>
        <w:pStyle w:val="B1"/>
        <w:ind w:left="400" w:hanging="400"/>
      </w:pPr>
    </w:p>
    <w:p w14:paraId="2F75ABBB" w14:textId="331C82EB" w:rsidR="00B602A7" w:rsidRPr="00853980" w:rsidRDefault="00B602A7" w:rsidP="00B602A7">
      <w:r w:rsidRPr="00853980">
        <w:rPr>
          <w:b/>
          <w:bCs/>
        </w:rPr>
        <w:t>Summary 2B</w:t>
      </w:r>
      <w:r w:rsidRPr="00853980">
        <w:t xml:space="preserve">: </w:t>
      </w:r>
      <w:r w:rsidR="00027A40" w:rsidRPr="00853980">
        <w:t>a</w:t>
      </w:r>
      <w:r w:rsidRPr="00853980">
        <w:t xml:space="preserve"> majority of companies believes an autonomous search function of </w:t>
      </w:r>
      <w:r w:rsidR="00027A40" w:rsidRPr="00853980">
        <w:t>NPN</w:t>
      </w:r>
      <w:r w:rsidRPr="00853980">
        <w:t xml:space="preserve"> cells</w:t>
      </w:r>
      <w:r w:rsidR="0017117A" w:rsidRPr="00853980">
        <w:t xml:space="preserve"> can be left </w:t>
      </w:r>
      <w:r w:rsidR="009C4B43" w:rsidRPr="00853980">
        <w:t>to UE implementation</w:t>
      </w:r>
      <w:r w:rsidRPr="00853980">
        <w:t xml:space="preserve">. </w:t>
      </w:r>
    </w:p>
    <w:p w14:paraId="06EC39E5" w14:textId="77382166" w:rsidR="00B602A7" w:rsidRPr="00853980" w:rsidRDefault="00B602A7" w:rsidP="00B602A7">
      <w:r w:rsidRPr="00853980">
        <w:rPr>
          <w:b/>
          <w:bCs/>
        </w:rPr>
        <w:t>Proposal 2B</w:t>
      </w:r>
      <w:r w:rsidRPr="00853980">
        <w:t xml:space="preserve">: </w:t>
      </w:r>
      <w:r w:rsidR="009C4B43" w:rsidRPr="00853980">
        <w:t>an autonomous search function of NPN cells is left to UE implementation</w:t>
      </w:r>
      <w:r w:rsidRPr="00853980">
        <w:t>.</w:t>
      </w:r>
    </w:p>
    <w:p w14:paraId="60CE06D3" w14:textId="77777777" w:rsidR="0023523F" w:rsidRPr="00853980" w:rsidRDefault="00690DDB">
      <w:r w:rsidRPr="00853980">
        <w:t>Since the autonomous search function consumes UE power, a PCI range was introduced to help the UE. Please note though that “</w:t>
      </w:r>
      <w:r w:rsidRPr="00853980">
        <w:rPr>
          <w:i/>
          <w:iCs/>
        </w:rPr>
        <w:t>the search function need not be assisted by the network with information about frequencies which are dedicated to CSG cells</w:t>
      </w:r>
      <w:r w:rsidRPr="00853980">
        <w:t>” i.e. the PCI range is optional. Another motivation for the PCI range was that it allows to separate Home NBs from other NBs [</w:t>
      </w:r>
      <w:hyperlink r:id="rId24" w:history="1">
        <w:r w:rsidRPr="00853980">
          <w:rPr>
            <w:rStyle w:val="Hyperlink"/>
          </w:rPr>
          <w:t>36.300</w:t>
        </w:r>
      </w:hyperlink>
      <w:r w:rsidRPr="00853980">
        <w:t>] [</w:t>
      </w:r>
      <w:hyperlink r:id="rId25" w:history="1">
        <w:r w:rsidRPr="00853980">
          <w:rPr>
            <w:rStyle w:val="Hyperlink"/>
          </w:rPr>
          <w:t>36.331</w:t>
        </w:r>
      </w:hyperlink>
      <w:r w:rsidRPr="00853980">
        <w:t>]. Let us discuss these two points separately.</w:t>
      </w:r>
    </w:p>
    <w:p w14:paraId="5AE8B421" w14:textId="77777777" w:rsidR="0023523F" w:rsidRPr="00853980" w:rsidRDefault="00690DDB">
      <w:r w:rsidRPr="00853980">
        <w:rPr>
          <w:b/>
          <w:bCs/>
        </w:rPr>
        <w:t>Question 3B:</w:t>
      </w:r>
      <w:r w:rsidRPr="00853980">
        <w:t xml:space="preserve"> from a deployment perspective, should a range of PCI be reserved for SNPN cells?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0D7B93E8" w14:textId="77777777" w:rsidTr="0007328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2C5329E9"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3B</w:t>
            </w:r>
          </w:p>
        </w:tc>
      </w:tr>
      <w:tr w:rsidR="0023523F" w:rsidRPr="00853980" w14:paraId="7C0846A8"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8E5F0F7"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85A0ABA"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015A30A1" w14:textId="77777777" w:rsidR="0023523F" w:rsidRPr="00853980" w:rsidRDefault="00690DDB">
            <w:pPr>
              <w:pStyle w:val="TAH"/>
              <w:spacing w:before="20" w:after="20"/>
              <w:ind w:left="57" w:right="57"/>
              <w:jc w:val="left"/>
            </w:pPr>
            <w:r w:rsidRPr="00853980">
              <w:t>Comments</w:t>
            </w:r>
          </w:p>
        </w:tc>
      </w:tr>
      <w:tr w:rsidR="0023523F" w:rsidRPr="00853980" w14:paraId="1DC628CC"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48BA7BF"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5CAF3469" w14:textId="77777777" w:rsidR="0023523F" w:rsidRPr="00853980" w:rsidRDefault="00690DDB">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487A7ACF" w14:textId="77777777" w:rsidR="0023523F" w:rsidRPr="00853980" w:rsidRDefault="00690DDB">
            <w:pPr>
              <w:pStyle w:val="TAC"/>
              <w:spacing w:before="20" w:after="20"/>
              <w:ind w:left="57" w:right="57"/>
              <w:jc w:val="left"/>
            </w:pPr>
            <w:r w:rsidRPr="00853980">
              <w:t>Similar answer as to question 3A. There is nothing that prevents an operator from using different PCI ranges for public and SNPN cells on a frequency layer. Not clear what the advantage is though.</w:t>
            </w:r>
          </w:p>
        </w:tc>
      </w:tr>
      <w:tr w:rsidR="0023523F" w:rsidRPr="00853980" w14:paraId="6A00D36C"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617EC88"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6ED9EFC0" w14:textId="77777777" w:rsidR="0023523F" w:rsidRPr="00853980" w:rsidRDefault="00690DDB">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39CF8A7E" w14:textId="77777777" w:rsidR="0023523F" w:rsidRPr="00853980" w:rsidRDefault="00690DDB">
            <w:pPr>
              <w:pStyle w:val="TAC"/>
              <w:spacing w:before="20" w:after="20"/>
              <w:ind w:left="57" w:right="57"/>
              <w:jc w:val="left"/>
            </w:pPr>
            <w:r w:rsidRPr="00853980">
              <w:t>An operator may wish to do so but it should not impact our protocols (e.g. by introducing PCI confusion). In other words, this is purely a deployment issue.</w:t>
            </w:r>
          </w:p>
        </w:tc>
      </w:tr>
      <w:tr w:rsidR="0023523F" w:rsidRPr="00853980" w14:paraId="38E0FCB1"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CBBB34C" w14:textId="77777777" w:rsidR="0023523F" w:rsidRPr="00853980" w:rsidRDefault="00690DDB">
            <w:pPr>
              <w:pStyle w:val="TAC"/>
              <w:spacing w:before="20" w:after="20"/>
              <w:ind w:left="57" w:right="57"/>
              <w:jc w:val="left"/>
            </w:pPr>
            <w:r w:rsidRPr="00853980">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7DA3504" w14:textId="77777777" w:rsidR="0023523F" w:rsidRPr="00853980" w:rsidRDefault="00690DDB">
            <w:pPr>
              <w:pStyle w:val="TAC"/>
              <w:spacing w:before="20" w:after="20"/>
              <w:ind w:left="57" w:right="57"/>
              <w:jc w:val="left"/>
            </w:pPr>
            <w:r w:rsidRPr="00853980">
              <w:rPr>
                <w:lang w:eastAsia="zh-CN"/>
              </w:rPr>
              <w:t>-</w:t>
            </w:r>
          </w:p>
        </w:tc>
        <w:tc>
          <w:tcPr>
            <w:tcW w:w="6942" w:type="dxa"/>
            <w:tcBorders>
              <w:top w:val="single" w:sz="4" w:space="0" w:color="auto"/>
              <w:left w:val="single" w:sz="4" w:space="0" w:color="auto"/>
              <w:bottom w:val="single" w:sz="4" w:space="0" w:color="auto"/>
              <w:right w:val="single" w:sz="4" w:space="0" w:color="auto"/>
            </w:tcBorders>
            <w:noWrap/>
          </w:tcPr>
          <w:p w14:paraId="59309C17" w14:textId="77777777" w:rsidR="0023523F" w:rsidRPr="00853980" w:rsidRDefault="00690DDB">
            <w:pPr>
              <w:pStyle w:val="TAC"/>
              <w:spacing w:before="20" w:after="20"/>
              <w:ind w:left="57" w:right="57"/>
              <w:jc w:val="left"/>
            </w:pPr>
            <w:r w:rsidRPr="00853980">
              <w:rPr>
                <w:lang w:eastAsia="zh-CN"/>
              </w:rPr>
              <w:t>We can’t limit the operator deployment.</w:t>
            </w:r>
          </w:p>
        </w:tc>
      </w:tr>
      <w:tr w:rsidR="0023523F" w:rsidRPr="00853980" w14:paraId="70CD87A8"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A4AE014"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15832793"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391F0BE" w14:textId="77777777" w:rsidR="0023523F" w:rsidRPr="00853980" w:rsidRDefault="00690DDB">
            <w:pPr>
              <w:pStyle w:val="TAC"/>
              <w:spacing w:before="20" w:after="20"/>
              <w:ind w:left="57" w:right="57"/>
              <w:jc w:val="left"/>
            </w:pPr>
            <w:r w:rsidRPr="00853980">
              <w:t>As in normal standalone network, any PCI value can be chosen for a cell in a network deployment.</w:t>
            </w:r>
          </w:p>
        </w:tc>
      </w:tr>
      <w:tr w:rsidR="0023523F" w:rsidRPr="00853980" w14:paraId="6EA5BB85"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7DA21AF"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264AEE8C" w14:textId="77777777" w:rsidR="0023523F" w:rsidRPr="00853980" w:rsidRDefault="00690DDB">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23AE3EA3" w14:textId="77777777" w:rsidR="0023523F" w:rsidRPr="00853980" w:rsidRDefault="00690DDB">
            <w:pPr>
              <w:pStyle w:val="TAC"/>
              <w:spacing w:before="20" w:after="20"/>
              <w:ind w:left="57" w:right="57"/>
              <w:jc w:val="left"/>
            </w:pPr>
            <w:r w:rsidRPr="00853980">
              <w:t>Similar answer as to question 3A.</w:t>
            </w:r>
          </w:p>
        </w:tc>
      </w:tr>
      <w:tr w:rsidR="0023523F" w:rsidRPr="00853980" w14:paraId="14EC7CC9"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717C205" w14:textId="77777777" w:rsidR="0023523F" w:rsidRPr="00853980" w:rsidRDefault="00690DDB">
            <w:pPr>
              <w:pStyle w:val="TAC"/>
              <w:spacing w:before="20" w:after="20"/>
              <w:ind w:left="57" w:right="57"/>
              <w:jc w:val="left"/>
              <w:rPr>
                <w:lang w:eastAsia="zh-CN"/>
              </w:rPr>
            </w:pPr>
            <w:r w:rsidRPr="00853980">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157B1874" w14:textId="77777777" w:rsidR="0023523F" w:rsidRPr="00853980" w:rsidRDefault="00690DDB">
            <w:pPr>
              <w:pStyle w:val="TAC"/>
              <w:spacing w:before="20" w:after="20"/>
              <w:ind w:left="57" w:right="57"/>
              <w:jc w:val="left"/>
              <w:rPr>
                <w:lang w:eastAsia="zh-CN"/>
              </w:rPr>
            </w:pPr>
            <w:r w:rsidRPr="00853980">
              <w:rPr>
                <w:rFonts w:hint="eastAsia"/>
                <w:lang w:eastAsia="zh-CN"/>
              </w:rPr>
              <w:t>N</w:t>
            </w:r>
            <w:r w:rsidRPr="00853980">
              <w:rPr>
                <w:lang w:eastAsia="zh-CN"/>
              </w:rPr>
              <w:t>o</w:t>
            </w:r>
          </w:p>
        </w:tc>
        <w:tc>
          <w:tcPr>
            <w:tcW w:w="6942" w:type="dxa"/>
            <w:tcBorders>
              <w:top w:val="single" w:sz="4" w:space="0" w:color="auto"/>
              <w:left w:val="single" w:sz="4" w:space="0" w:color="auto"/>
              <w:bottom w:val="single" w:sz="4" w:space="0" w:color="auto"/>
              <w:right w:val="single" w:sz="4" w:space="0" w:color="auto"/>
            </w:tcBorders>
            <w:noWrap/>
          </w:tcPr>
          <w:p w14:paraId="2E65DD6D" w14:textId="77777777" w:rsidR="0023523F" w:rsidRPr="00853980" w:rsidRDefault="00690DDB">
            <w:pPr>
              <w:pStyle w:val="TAC"/>
              <w:spacing w:before="20" w:after="20"/>
              <w:ind w:left="57" w:right="57"/>
              <w:jc w:val="left"/>
              <w:rPr>
                <w:lang w:eastAsia="zh-CN"/>
              </w:rPr>
            </w:pPr>
            <w:r w:rsidRPr="00853980">
              <w:rPr>
                <w:rFonts w:hint="eastAsia"/>
                <w:lang w:eastAsia="zh-CN"/>
              </w:rPr>
              <w:t>Same reply</w:t>
            </w:r>
            <w:r w:rsidRPr="00853980">
              <w:rPr>
                <w:lang w:eastAsia="zh-CN"/>
              </w:rPr>
              <w:t xml:space="preserve"> as for Q3A.</w:t>
            </w:r>
          </w:p>
        </w:tc>
      </w:tr>
      <w:tr w:rsidR="0023523F" w:rsidRPr="00853980" w14:paraId="20487D8A"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F7BEADC" w14:textId="77777777" w:rsidR="0023523F" w:rsidRPr="00853980" w:rsidRDefault="00690DDB">
            <w:pPr>
              <w:pStyle w:val="TAC"/>
              <w:spacing w:before="20" w:after="20"/>
              <w:ind w:left="57" w:right="57"/>
              <w:jc w:val="left"/>
            </w:pPr>
            <w:r w:rsidRPr="00853980">
              <w:rPr>
                <w:rFonts w:hint="eastAsia"/>
                <w:lang w:eastAsia="zh-CN"/>
              </w:rPr>
              <w:t>H</w:t>
            </w:r>
            <w:r w:rsidRPr="00853980">
              <w:rPr>
                <w:lang w:eastAsia="zh-CN"/>
              </w:rPr>
              <w:t>uawei</w:t>
            </w:r>
          </w:p>
        </w:tc>
        <w:tc>
          <w:tcPr>
            <w:tcW w:w="994" w:type="dxa"/>
            <w:tcBorders>
              <w:top w:val="single" w:sz="4" w:space="0" w:color="auto"/>
              <w:left w:val="single" w:sz="4" w:space="0" w:color="auto"/>
              <w:bottom w:val="single" w:sz="4" w:space="0" w:color="auto"/>
              <w:right w:val="single" w:sz="4" w:space="0" w:color="auto"/>
            </w:tcBorders>
          </w:tcPr>
          <w:p w14:paraId="5FEDCA78" w14:textId="77777777" w:rsidR="0023523F" w:rsidRPr="00853980" w:rsidRDefault="00690DDB">
            <w:pPr>
              <w:pStyle w:val="TAC"/>
              <w:spacing w:before="20" w:after="20"/>
              <w:ind w:left="57" w:right="57"/>
              <w:jc w:val="left"/>
            </w:pPr>
            <w:r w:rsidRPr="00853980">
              <w:rPr>
                <w:rFonts w:hint="eastAsia"/>
                <w:lang w:eastAsia="zh-CN"/>
              </w:rPr>
              <w:t>-</w:t>
            </w:r>
          </w:p>
        </w:tc>
        <w:tc>
          <w:tcPr>
            <w:tcW w:w="6942" w:type="dxa"/>
            <w:tcBorders>
              <w:top w:val="single" w:sz="4" w:space="0" w:color="auto"/>
              <w:left w:val="single" w:sz="4" w:space="0" w:color="auto"/>
              <w:bottom w:val="single" w:sz="4" w:space="0" w:color="auto"/>
              <w:right w:val="single" w:sz="4" w:space="0" w:color="auto"/>
            </w:tcBorders>
            <w:noWrap/>
          </w:tcPr>
          <w:p w14:paraId="407D418C" w14:textId="77777777" w:rsidR="0023523F" w:rsidRPr="00853980" w:rsidRDefault="00690DDB">
            <w:pPr>
              <w:pStyle w:val="TAC"/>
              <w:spacing w:before="20" w:after="20"/>
              <w:ind w:left="57" w:right="57"/>
              <w:jc w:val="left"/>
            </w:pPr>
            <w:r w:rsidRPr="00853980">
              <w:rPr>
                <w:lang w:eastAsia="zh-CN"/>
              </w:rPr>
              <w:t>Agree with CATT.</w:t>
            </w:r>
          </w:p>
        </w:tc>
      </w:tr>
      <w:tr w:rsidR="0023523F" w:rsidRPr="00853980" w14:paraId="105D1324"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804DD45"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0DA95425" w14:textId="77777777" w:rsidR="0023523F" w:rsidRPr="00853980" w:rsidRDefault="00690DDB">
            <w:pPr>
              <w:pStyle w:val="TAC"/>
              <w:spacing w:before="20" w:after="20"/>
              <w:ind w:left="57" w:right="57"/>
              <w:jc w:val="left"/>
            </w:pPr>
            <w:r w:rsidRPr="00853980">
              <w:rPr>
                <w:rFonts w:hint="eastAsia"/>
                <w:lang w:eastAsia="zh-CN"/>
              </w:rPr>
              <w:t>Y</w:t>
            </w:r>
            <w:r w:rsidRPr="00853980">
              <w:rPr>
                <w:lang w:eastAsia="zh-CN"/>
              </w:rPr>
              <w:t>es</w:t>
            </w:r>
          </w:p>
        </w:tc>
        <w:tc>
          <w:tcPr>
            <w:tcW w:w="6942" w:type="dxa"/>
            <w:tcBorders>
              <w:top w:val="single" w:sz="4" w:space="0" w:color="auto"/>
              <w:left w:val="single" w:sz="4" w:space="0" w:color="auto"/>
              <w:bottom w:val="single" w:sz="4" w:space="0" w:color="auto"/>
              <w:right w:val="single" w:sz="4" w:space="0" w:color="auto"/>
            </w:tcBorders>
            <w:noWrap/>
          </w:tcPr>
          <w:p w14:paraId="340DCC22" w14:textId="77777777" w:rsidR="0023523F" w:rsidRPr="00853980" w:rsidRDefault="00690DDB">
            <w:pPr>
              <w:pStyle w:val="TAC"/>
              <w:spacing w:before="20" w:after="20"/>
              <w:ind w:left="57" w:right="57"/>
              <w:jc w:val="left"/>
            </w:pPr>
            <w:r w:rsidRPr="00853980">
              <w:rPr>
                <w:rFonts w:eastAsiaTheme="minorEastAsia"/>
                <w:lang w:eastAsia="ja-JP"/>
              </w:rPr>
              <w:t xml:space="preserve">A range of </w:t>
            </w:r>
            <w:r w:rsidRPr="00853980">
              <w:rPr>
                <w:rFonts w:eastAsiaTheme="minorEastAsia" w:hint="eastAsia"/>
                <w:lang w:eastAsia="ja-JP"/>
              </w:rPr>
              <w:t xml:space="preserve">PCI </w:t>
            </w:r>
            <w:r w:rsidRPr="00853980">
              <w:rPr>
                <w:rFonts w:eastAsiaTheme="minorEastAsia"/>
                <w:lang w:eastAsia="ja-JP"/>
              </w:rPr>
              <w:t>r</w:t>
            </w:r>
            <w:r w:rsidRPr="00853980">
              <w:rPr>
                <w:rFonts w:eastAsiaTheme="minorEastAsia" w:hint="eastAsia"/>
                <w:lang w:eastAsia="ja-JP"/>
              </w:rPr>
              <w:t>eservation is beneficial to avoid</w:t>
            </w:r>
            <w:r w:rsidRPr="00853980">
              <w:rPr>
                <w:rFonts w:hint="eastAsia"/>
                <w:lang w:val="en-US" w:eastAsia="ja-JP"/>
              </w:rPr>
              <w:t xml:space="preserve"> unnecessary signaling and additional delay in handover </w:t>
            </w:r>
            <w:r w:rsidRPr="00853980">
              <w:rPr>
                <w:lang w:val="en-US" w:eastAsia="ja-JP"/>
              </w:rPr>
              <w:t xml:space="preserve">for the UEs without permission e.g. non-SNPN UEs. </w:t>
            </w:r>
          </w:p>
        </w:tc>
      </w:tr>
      <w:tr w:rsidR="0023523F" w:rsidRPr="00853980" w14:paraId="191A220F"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DB3F6F0"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5C152B21"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w:t>
            </w:r>
          </w:p>
        </w:tc>
        <w:tc>
          <w:tcPr>
            <w:tcW w:w="6942" w:type="dxa"/>
            <w:tcBorders>
              <w:top w:val="single" w:sz="4" w:space="0" w:color="auto"/>
              <w:left w:val="single" w:sz="4" w:space="0" w:color="auto"/>
              <w:bottom w:val="single" w:sz="4" w:space="0" w:color="auto"/>
              <w:right w:val="single" w:sz="4" w:space="0" w:color="auto"/>
            </w:tcBorders>
            <w:noWrap/>
          </w:tcPr>
          <w:p w14:paraId="332477F1"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Agree with CATT.</w:t>
            </w:r>
          </w:p>
        </w:tc>
      </w:tr>
      <w:tr w:rsidR="00AA3F6D" w:rsidRPr="00853980" w14:paraId="628647E5"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A995432"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073FC53B" w14:textId="77777777" w:rsidR="00AA3F6D" w:rsidRPr="00853980" w:rsidRDefault="00AA3F6D" w:rsidP="00AA3F6D">
            <w:pPr>
              <w:pStyle w:val="TAC"/>
              <w:spacing w:before="20" w:after="20"/>
              <w:ind w:left="57" w:right="57"/>
              <w:jc w:val="left"/>
            </w:pPr>
            <w:r w:rsidRPr="00853980">
              <w:t>-</w:t>
            </w:r>
          </w:p>
        </w:tc>
        <w:tc>
          <w:tcPr>
            <w:tcW w:w="6942" w:type="dxa"/>
            <w:tcBorders>
              <w:top w:val="single" w:sz="4" w:space="0" w:color="auto"/>
              <w:left w:val="single" w:sz="4" w:space="0" w:color="auto"/>
              <w:bottom w:val="single" w:sz="4" w:space="0" w:color="auto"/>
              <w:right w:val="single" w:sz="4" w:space="0" w:color="auto"/>
            </w:tcBorders>
            <w:noWrap/>
          </w:tcPr>
          <w:p w14:paraId="347E0B5A" w14:textId="77777777" w:rsidR="00AA3F6D" w:rsidRPr="00853980" w:rsidRDefault="00AA3F6D" w:rsidP="00AA3F6D">
            <w:pPr>
              <w:pStyle w:val="TAC"/>
              <w:spacing w:before="20" w:after="20"/>
              <w:ind w:left="57" w:right="57"/>
              <w:jc w:val="left"/>
            </w:pPr>
            <w:r w:rsidRPr="00853980">
              <w:t>See our response to Q3A.</w:t>
            </w:r>
          </w:p>
        </w:tc>
      </w:tr>
      <w:tr w:rsidR="009756E6" w:rsidRPr="00853980" w14:paraId="33B1258A"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48111FA" w14:textId="51DABCD3" w:rsidR="009756E6" w:rsidRPr="00853980" w:rsidRDefault="009756E6" w:rsidP="009756E6">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769B9256" w14:textId="4F8ACC82" w:rsidR="009756E6" w:rsidRPr="00853980" w:rsidRDefault="009756E6" w:rsidP="009756E6">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1AD4799C" w14:textId="77777777" w:rsidR="009756E6" w:rsidRPr="00853980" w:rsidRDefault="009756E6" w:rsidP="009756E6">
            <w:pPr>
              <w:pStyle w:val="TAC"/>
              <w:spacing w:before="20" w:after="20"/>
              <w:ind w:left="57" w:right="57"/>
              <w:jc w:val="left"/>
            </w:pPr>
            <w:r w:rsidRPr="00853980">
              <w:t>Practicality (e.g., availability of such a range of PCIs) of such a restriction especially on unlicensed and shared spectrum (where multiple operators may deploy SNPNs) are unclear.</w:t>
            </w:r>
          </w:p>
          <w:p w14:paraId="4949EA5F" w14:textId="644A1C1A" w:rsidR="009756E6" w:rsidRPr="00853980" w:rsidRDefault="009756E6" w:rsidP="009756E6">
            <w:pPr>
              <w:pStyle w:val="TAC"/>
              <w:spacing w:before="20" w:after="20"/>
              <w:ind w:left="57" w:right="57"/>
              <w:jc w:val="left"/>
            </w:pPr>
            <w:r w:rsidRPr="00853980">
              <w:t xml:space="preserve">In case an operator decides to deploy SNPN on operator spectrum, the choice of reserving PCI range should be up to the operator, but need not be part of the specifications. </w:t>
            </w:r>
          </w:p>
        </w:tc>
      </w:tr>
      <w:tr w:rsidR="00B06B8B" w:rsidRPr="00853980" w14:paraId="4B89771E" w14:textId="77777777" w:rsidTr="00073288">
        <w:trPr>
          <w:trHeight w:val="240"/>
          <w:jc w:val="center"/>
        </w:trPr>
        <w:tc>
          <w:tcPr>
            <w:tcW w:w="1695" w:type="dxa"/>
            <w:tcBorders>
              <w:top w:val="single" w:sz="4" w:space="0" w:color="auto"/>
            </w:tcBorders>
            <w:noWrap/>
          </w:tcPr>
          <w:p w14:paraId="2DF9EF9B" w14:textId="217877F9" w:rsidR="00B06B8B" w:rsidRPr="00853980" w:rsidRDefault="00B06B8B" w:rsidP="00B06B8B">
            <w:pPr>
              <w:pStyle w:val="TAC"/>
              <w:spacing w:before="20" w:after="20"/>
              <w:ind w:left="57" w:right="57"/>
              <w:jc w:val="left"/>
            </w:pPr>
            <w:r w:rsidRPr="00853980">
              <w:t>Sony</w:t>
            </w:r>
          </w:p>
        </w:tc>
        <w:tc>
          <w:tcPr>
            <w:tcW w:w="994" w:type="dxa"/>
            <w:tcBorders>
              <w:top w:val="single" w:sz="4" w:space="0" w:color="auto"/>
            </w:tcBorders>
          </w:tcPr>
          <w:p w14:paraId="6869EA4B" w14:textId="77777777" w:rsidR="00B06B8B" w:rsidRPr="00853980" w:rsidRDefault="00B06B8B" w:rsidP="00B06B8B">
            <w:pPr>
              <w:pStyle w:val="TAC"/>
              <w:spacing w:before="20" w:after="20"/>
              <w:ind w:left="57" w:right="57"/>
              <w:jc w:val="left"/>
            </w:pPr>
          </w:p>
        </w:tc>
        <w:tc>
          <w:tcPr>
            <w:tcW w:w="6942" w:type="dxa"/>
            <w:tcBorders>
              <w:top w:val="single" w:sz="4" w:space="0" w:color="auto"/>
            </w:tcBorders>
            <w:noWrap/>
          </w:tcPr>
          <w:p w14:paraId="424E290C" w14:textId="0B8D219C" w:rsidR="00B06B8B" w:rsidRPr="00853980" w:rsidRDefault="00B06B8B" w:rsidP="00B06B8B">
            <w:pPr>
              <w:pStyle w:val="TAC"/>
              <w:spacing w:before="20" w:after="20"/>
              <w:ind w:left="57" w:right="57"/>
              <w:jc w:val="left"/>
            </w:pPr>
            <w:r w:rsidRPr="00853980">
              <w:t>Same view as Q3A</w:t>
            </w:r>
          </w:p>
        </w:tc>
      </w:tr>
      <w:tr w:rsidR="00B06B8B" w:rsidRPr="00853980" w14:paraId="7A21E150" w14:textId="77777777" w:rsidTr="00073288">
        <w:trPr>
          <w:trHeight w:val="240"/>
          <w:jc w:val="center"/>
        </w:trPr>
        <w:tc>
          <w:tcPr>
            <w:tcW w:w="1695" w:type="dxa"/>
            <w:noWrap/>
          </w:tcPr>
          <w:p w14:paraId="73AB97DB" w14:textId="4E793B32"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18EDA439" w14:textId="1BE0C9A1"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w:t>
            </w:r>
          </w:p>
        </w:tc>
        <w:tc>
          <w:tcPr>
            <w:tcW w:w="6942" w:type="dxa"/>
            <w:noWrap/>
          </w:tcPr>
          <w:p w14:paraId="6FC1D554" w14:textId="024BDDB8" w:rsidR="00B06B8B" w:rsidRPr="00853980" w:rsidRDefault="00073288" w:rsidP="00B06B8B">
            <w:pPr>
              <w:pStyle w:val="TAC"/>
              <w:spacing w:before="20" w:after="20"/>
              <w:ind w:left="57" w:right="57"/>
              <w:jc w:val="left"/>
            </w:pPr>
            <w:r w:rsidRPr="00853980">
              <w:rPr>
                <w:rFonts w:eastAsia="Malgun Gothic" w:hint="eastAsia"/>
                <w:lang w:eastAsia="ko-KR"/>
              </w:rPr>
              <w:t xml:space="preserve">We think it depends on whether autonomous search function is supported in NR or not. </w:t>
            </w:r>
            <w:r w:rsidRPr="00853980">
              <w:rPr>
                <w:rFonts w:eastAsia="Malgun Gothic"/>
                <w:lang w:eastAsia="ko-KR"/>
              </w:rPr>
              <w:t>If yes then it is a deployment issue.</w:t>
            </w:r>
          </w:p>
        </w:tc>
      </w:tr>
    </w:tbl>
    <w:p w14:paraId="00CDA630" w14:textId="77777777" w:rsidR="0023523F" w:rsidRPr="00853980" w:rsidRDefault="0023523F">
      <w:pPr>
        <w:pStyle w:val="B1"/>
        <w:ind w:left="400" w:hanging="400"/>
      </w:pPr>
    </w:p>
    <w:p w14:paraId="1DA0BBC4" w14:textId="2CFAC97B" w:rsidR="00D0306E" w:rsidRPr="00853980" w:rsidRDefault="00D0306E" w:rsidP="00D0306E">
      <w:r w:rsidRPr="00853980">
        <w:rPr>
          <w:b/>
          <w:bCs/>
        </w:rPr>
        <w:t>Summary 3B</w:t>
      </w:r>
      <w:r w:rsidRPr="00853980">
        <w:t xml:space="preserve">: all companies seem to agree that although a range of PCI can be reserved for NPN cells, this is purely a deployment issue.. </w:t>
      </w:r>
    </w:p>
    <w:p w14:paraId="3A50147D" w14:textId="53F28AC1" w:rsidR="00D0306E" w:rsidRPr="00853980" w:rsidRDefault="00D0306E" w:rsidP="00D0306E">
      <w:r w:rsidRPr="00853980">
        <w:rPr>
          <w:b/>
          <w:bCs/>
        </w:rPr>
        <w:t>Proposal 3B</w:t>
      </w:r>
      <w:r w:rsidRPr="00853980">
        <w:t>: reserving a PCI range for NPN cells is purely a deployment issue.</w:t>
      </w:r>
    </w:p>
    <w:p w14:paraId="6C6D371B" w14:textId="77777777" w:rsidR="0023523F" w:rsidRPr="00853980" w:rsidRDefault="00690DDB">
      <w:r w:rsidRPr="00853980">
        <w:rPr>
          <w:b/>
          <w:bCs/>
        </w:rPr>
        <w:t>Question 4B:</w:t>
      </w:r>
      <w:r w:rsidRPr="00853980">
        <w:t xml:space="preserve"> in IDLE mode, should a range of PCI reserved for SNPN cells be signalled to the UE?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44257E04" w14:textId="77777777" w:rsidTr="00073288">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34E80571"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4B</w:t>
            </w:r>
          </w:p>
        </w:tc>
      </w:tr>
      <w:tr w:rsidR="0023523F" w:rsidRPr="00853980" w14:paraId="50BB9871"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6D60419B"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0C1D591"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72AD1B3" w14:textId="77777777" w:rsidR="0023523F" w:rsidRPr="00853980" w:rsidRDefault="00690DDB">
            <w:pPr>
              <w:pStyle w:val="TAH"/>
              <w:spacing w:before="20" w:after="20"/>
              <w:ind w:left="57" w:right="57"/>
              <w:jc w:val="left"/>
            </w:pPr>
            <w:r w:rsidRPr="00853980">
              <w:t>Comments</w:t>
            </w:r>
          </w:p>
        </w:tc>
      </w:tr>
      <w:tr w:rsidR="0023523F" w:rsidRPr="00853980" w14:paraId="013542EF"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7D40DC7" w14:textId="77777777" w:rsidR="0023523F" w:rsidRPr="00853980" w:rsidRDefault="00690DDB">
            <w:pPr>
              <w:pStyle w:val="TAC"/>
              <w:spacing w:before="20" w:after="20"/>
              <w:ind w:left="57" w:right="57"/>
              <w:jc w:val="left"/>
              <w:rPr>
                <w:b/>
                <w:bCs/>
              </w:rPr>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2D216642"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755CB915" w14:textId="77777777" w:rsidR="0023523F" w:rsidRPr="00853980" w:rsidRDefault="00690DDB">
            <w:pPr>
              <w:pStyle w:val="TAC"/>
              <w:spacing w:before="20" w:after="20"/>
              <w:ind w:left="57" w:right="57"/>
              <w:jc w:val="left"/>
            </w:pPr>
            <w:r w:rsidRPr="00853980">
              <w:t>Similar answer as to question 4A. If we stick to the principle that the UE should only camp on the strongest/best cell there is no need for PCI partitioning as the UE only needs to read SIB1 in one cell per frequency layer.</w:t>
            </w:r>
          </w:p>
        </w:tc>
      </w:tr>
      <w:tr w:rsidR="0023523F" w:rsidRPr="00853980" w14:paraId="10DD76F8"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355784E"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30F52BFE"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48A5849E" w14:textId="77777777" w:rsidR="0023523F" w:rsidRPr="00853980" w:rsidRDefault="00690DDB">
            <w:pPr>
              <w:pStyle w:val="TAC"/>
              <w:spacing w:before="20" w:after="20"/>
              <w:ind w:left="57" w:right="57"/>
              <w:jc w:val="left"/>
            </w:pPr>
            <w:r w:rsidRPr="00853980">
              <w:t>NR was designed to cope with mixed deployments (small cells under a macro overlay) and PCI confusion should not occur.</w:t>
            </w:r>
          </w:p>
        </w:tc>
      </w:tr>
      <w:tr w:rsidR="0023523F" w:rsidRPr="00853980" w14:paraId="460B8277"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B29CC35" w14:textId="77777777" w:rsidR="0023523F" w:rsidRPr="00853980" w:rsidRDefault="00690DDB">
            <w:pPr>
              <w:pStyle w:val="TAC"/>
              <w:spacing w:before="20" w:after="20"/>
              <w:ind w:left="57" w:right="57"/>
              <w:jc w:val="left"/>
            </w:pPr>
            <w:r w:rsidRPr="00853980">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2D8BC501" w14:textId="77777777" w:rsidR="0023523F" w:rsidRPr="00853980" w:rsidRDefault="00690DDB">
            <w:pPr>
              <w:pStyle w:val="TAC"/>
              <w:spacing w:before="20" w:after="20"/>
              <w:ind w:left="57" w:right="57"/>
              <w:jc w:val="left"/>
            </w:pPr>
            <w:r w:rsidRPr="00853980">
              <w:rPr>
                <w:lang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6611703B" w14:textId="77777777" w:rsidR="0023523F" w:rsidRPr="00853980" w:rsidRDefault="00690DDB">
            <w:pPr>
              <w:pStyle w:val="TAC"/>
              <w:spacing w:before="20" w:after="20"/>
              <w:ind w:left="57" w:right="57"/>
              <w:jc w:val="left"/>
            </w:pPr>
            <w:r w:rsidRPr="00853980">
              <w:rPr>
                <w:lang w:eastAsia="zh-CN"/>
              </w:rPr>
              <w:t xml:space="preserve">We think this function can save UE power for IDLE mode </w:t>
            </w:r>
            <w:r w:rsidRPr="00853980">
              <w:t>cell selection/reselection</w:t>
            </w:r>
            <w:r w:rsidRPr="00853980">
              <w:rPr>
                <w:lang w:eastAsia="zh-CN"/>
              </w:rPr>
              <w:t>.</w:t>
            </w:r>
          </w:p>
        </w:tc>
      </w:tr>
      <w:tr w:rsidR="0023523F" w:rsidRPr="00853980" w14:paraId="37D69350"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298F2CF"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00A7D867"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42259BCB" w14:textId="77777777" w:rsidR="0023523F" w:rsidRPr="00853980" w:rsidRDefault="00690DDB">
            <w:pPr>
              <w:pStyle w:val="TAC"/>
              <w:spacing w:before="20" w:after="20"/>
              <w:ind w:left="57" w:right="57"/>
              <w:jc w:val="left"/>
            </w:pPr>
            <w:r w:rsidRPr="00853980">
              <w:t>Normal cell selection/reselection should be used once an SNPN network is selected. A whitelist may be optionally provided to help UE reduce measurement efforts.</w:t>
            </w:r>
          </w:p>
        </w:tc>
      </w:tr>
      <w:tr w:rsidR="0023523F" w:rsidRPr="00853980" w14:paraId="01F998EA"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DDE3DD4"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11F6B8B9" w14:textId="77777777" w:rsidR="0023523F" w:rsidRPr="00853980" w:rsidRDefault="00690DDB">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4119485B" w14:textId="77777777" w:rsidR="0023523F" w:rsidRPr="00853980" w:rsidRDefault="00690DDB">
            <w:pPr>
              <w:pStyle w:val="TAC"/>
              <w:spacing w:before="20" w:after="20"/>
              <w:ind w:left="57" w:right="57"/>
              <w:jc w:val="left"/>
            </w:pPr>
            <w:r w:rsidRPr="00853980">
              <w:t>Similar answer as to question 4A.</w:t>
            </w:r>
          </w:p>
        </w:tc>
      </w:tr>
      <w:tr w:rsidR="0023523F" w:rsidRPr="00853980" w14:paraId="2D2855BB"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F6BF1EB" w14:textId="77777777" w:rsidR="0023523F" w:rsidRPr="00853980" w:rsidRDefault="00690DDB">
            <w:pPr>
              <w:pStyle w:val="TAC"/>
              <w:spacing w:before="20" w:after="20"/>
              <w:ind w:left="57" w:right="57"/>
              <w:jc w:val="left"/>
              <w:rPr>
                <w:lang w:eastAsia="zh-CN"/>
              </w:rPr>
            </w:pPr>
            <w:r w:rsidRPr="00853980">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4B2CA4F5"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0AC11AA8" w14:textId="77777777" w:rsidR="0023523F" w:rsidRPr="00853980" w:rsidRDefault="00690DDB">
            <w:pPr>
              <w:pStyle w:val="TAC"/>
              <w:spacing w:before="20" w:after="20"/>
              <w:ind w:left="57" w:right="57"/>
              <w:jc w:val="left"/>
              <w:rPr>
                <w:lang w:eastAsia="zh-CN"/>
              </w:rPr>
            </w:pPr>
            <w:r w:rsidRPr="00853980">
              <w:rPr>
                <w:rFonts w:hint="eastAsia"/>
                <w:lang w:eastAsia="zh-CN"/>
              </w:rPr>
              <w:t xml:space="preserve">Same reply </w:t>
            </w:r>
            <w:r w:rsidRPr="00853980">
              <w:rPr>
                <w:lang w:eastAsia="zh-CN"/>
              </w:rPr>
              <w:t>as for Q4A.</w:t>
            </w:r>
          </w:p>
        </w:tc>
      </w:tr>
      <w:tr w:rsidR="0023523F" w:rsidRPr="00853980" w14:paraId="15B625B3"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F6DB155" w14:textId="77777777" w:rsidR="0023523F" w:rsidRPr="00853980" w:rsidRDefault="00690DDB">
            <w:pPr>
              <w:pStyle w:val="TAC"/>
              <w:spacing w:before="20" w:after="20"/>
              <w:ind w:left="57" w:right="57"/>
              <w:jc w:val="left"/>
            </w:pPr>
            <w:r w:rsidRPr="00853980">
              <w:rPr>
                <w:rFonts w:hint="eastAsia"/>
                <w:lang w:eastAsia="zh-CN"/>
              </w:rPr>
              <w:t>H</w:t>
            </w:r>
            <w:r w:rsidRPr="00853980">
              <w:rPr>
                <w:lang w:eastAsia="zh-CN"/>
              </w:rPr>
              <w:t>uawei</w:t>
            </w:r>
          </w:p>
        </w:tc>
        <w:tc>
          <w:tcPr>
            <w:tcW w:w="994" w:type="dxa"/>
            <w:tcBorders>
              <w:top w:val="single" w:sz="4" w:space="0" w:color="auto"/>
              <w:left w:val="single" w:sz="4" w:space="0" w:color="auto"/>
              <w:bottom w:val="single" w:sz="4" w:space="0" w:color="auto"/>
              <w:right w:val="single" w:sz="4" w:space="0" w:color="auto"/>
            </w:tcBorders>
          </w:tcPr>
          <w:p w14:paraId="2E39183E" w14:textId="77777777" w:rsidR="0023523F" w:rsidRPr="00853980" w:rsidRDefault="00690DDB">
            <w:pPr>
              <w:pStyle w:val="TAC"/>
              <w:spacing w:before="20" w:after="20"/>
              <w:ind w:left="57" w:right="57"/>
              <w:jc w:val="left"/>
            </w:pPr>
            <w:r w:rsidRPr="00853980">
              <w:rPr>
                <w:rFonts w:hint="eastAsia"/>
                <w:lang w:eastAsia="zh-CN"/>
              </w:rPr>
              <w:t>Y</w:t>
            </w:r>
            <w:r w:rsidRPr="00853980">
              <w:rPr>
                <w:lang w:eastAsia="zh-CN"/>
              </w:rPr>
              <w:t>es</w:t>
            </w:r>
          </w:p>
        </w:tc>
        <w:tc>
          <w:tcPr>
            <w:tcW w:w="6942" w:type="dxa"/>
            <w:tcBorders>
              <w:top w:val="single" w:sz="4" w:space="0" w:color="auto"/>
              <w:left w:val="single" w:sz="4" w:space="0" w:color="auto"/>
              <w:bottom w:val="single" w:sz="4" w:space="0" w:color="auto"/>
              <w:right w:val="single" w:sz="4" w:space="0" w:color="auto"/>
            </w:tcBorders>
            <w:noWrap/>
          </w:tcPr>
          <w:p w14:paraId="5F63E0DB" w14:textId="77777777" w:rsidR="0023523F" w:rsidRPr="00853980" w:rsidRDefault="00690DDB">
            <w:pPr>
              <w:pStyle w:val="TAC"/>
              <w:spacing w:before="20" w:after="20"/>
              <w:ind w:left="57" w:right="57"/>
              <w:jc w:val="left"/>
            </w:pPr>
            <w:r w:rsidRPr="00853980">
              <w:rPr>
                <w:lang w:eastAsia="zh-CN"/>
              </w:rPr>
              <w:t>It can save UE power, e.g. if some PCIs are reserved for SNPN cells, UEs not supporting SNPN can save power by not measuring them.</w:t>
            </w:r>
          </w:p>
        </w:tc>
      </w:tr>
      <w:tr w:rsidR="0023523F" w:rsidRPr="00853980" w14:paraId="5ED0F190"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7D10C56"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79D2FD94" w14:textId="77777777" w:rsidR="0023523F" w:rsidRPr="00853980" w:rsidRDefault="00690DDB">
            <w:pPr>
              <w:pStyle w:val="TAC"/>
              <w:spacing w:before="20" w:after="20"/>
              <w:ind w:left="57" w:right="57"/>
              <w:jc w:val="left"/>
            </w:pPr>
            <w:r w:rsidRPr="00853980">
              <w:rPr>
                <w:rFonts w:hint="eastAsia"/>
                <w:lang w:eastAsia="zh-CN"/>
              </w:rPr>
              <w:t>Y</w:t>
            </w:r>
            <w:r w:rsidRPr="00853980">
              <w:rPr>
                <w:lang w:eastAsia="zh-CN"/>
              </w:rPr>
              <w:t>es</w:t>
            </w:r>
          </w:p>
        </w:tc>
        <w:tc>
          <w:tcPr>
            <w:tcW w:w="6942" w:type="dxa"/>
            <w:tcBorders>
              <w:top w:val="single" w:sz="4" w:space="0" w:color="auto"/>
              <w:left w:val="single" w:sz="4" w:space="0" w:color="auto"/>
              <w:bottom w:val="single" w:sz="4" w:space="0" w:color="auto"/>
              <w:right w:val="single" w:sz="4" w:space="0" w:color="auto"/>
            </w:tcBorders>
            <w:noWrap/>
          </w:tcPr>
          <w:p w14:paraId="2E571BC4" w14:textId="77777777" w:rsidR="0023523F" w:rsidRPr="00853980" w:rsidRDefault="00690DDB">
            <w:pPr>
              <w:pStyle w:val="TAC"/>
              <w:spacing w:before="20" w:after="20"/>
              <w:ind w:left="57" w:right="57"/>
              <w:jc w:val="left"/>
            </w:pPr>
            <w:r w:rsidRPr="00853980">
              <w:rPr>
                <w:lang w:eastAsia="zh-CN"/>
              </w:rPr>
              <w:t xml:space="preserve">It </w:t>
            </w:r>
            <w:r w:rsidRPr="00853980">
              <w:rPr>
                <w:rFonts w:eastAsiaTheme="minorEastAsia" w:hint="eastAsia"/>
                <w:lang w:eastAsia="ja-JP"/>
              </w:rPr>
              <w:t>is beneficial to avoid</w:t>
            </w:r>
            <w:r w:rsidRPr="00853980">
              <w:rPr>
                <w:rFonts w:hint="eastAsia"/>
                <w:lang w:val="en-US" w:eastAsia="ja-JP"/>
              </w:rPr>
              <w:t xml:space="preserve"> unnecessary signaling and additional delay in handover </w:t>
            </w:r>
            <w:r w:rsidRPr="00853980">
              <w:rPr>
                <w:lang w:val="en-US" w:eastAsia="ja-JP"/>
              </w:rPr>
              <w:t>for the UEs without permission and also beneficial from UE power consumption perspective for cell selection/reselection.</w:t>
            </w:r>
          </w:p>
        </w:tc>
      </w:tr>
      <w:tr w:rsidR="0023523F" w:rsidRPr="00853980" w14:paraId="6D9BE9FA"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0D00678"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794E550"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462DFEFC" w14:textId="77777777" w:rsidR="0023523F" w:rsidRPr="00853980" w:rsidRDefault="00690DDB" w:rsidP="00C3604C">
            <w:pPr>
              <w:pStyle w:val="TAC"/>
              <w:spacing w:before="20" w:after="20"/>
              <w:ind w:left="57" w:right="57"/>
              <w:jc w:val="left"/>
            </w:pPr>
            <w:r w:rsidRPr="00853980">
              <w:rPr>
                <w:rFonts w:hint="eastAsia"/>
                <w:lang w:val="en-US" w:eastAsia="zh-CN"/>
              </w:rPr>
              <w:t>Agree with CATT.</w:t>
            </w:r>
            <w:r w:rsidR="00C3604C" w:rsidRPr="00853980">
              <w:rPr>
                <w:lang w:val="en-US" w:eastAsia="zh-CN"/>
              </w:rPr>
              <w:t xml:space="preserve"> </w:t>
            </w:r>
            <w:r w:rsidRPr="00853980">
              <w:rPr>
                <w:rFonts w:hint="eastAsia"/>
                <w:lang w:val="en-US" w:eastAsia="zh-CN"/>
              </w:rPr>
              <w:t xml:space="preserve">For the SNPN scenario that the UE can only camp on the cell with the matched SNPN </w:t>
            </w:r>
            <w:r w:rsidRPr="00853980">
              <w:rPr>
                <w:rFonts w:hint="eastAsia"/>
                <w:szCs w:val="22"/>
                <w:lang w:val="en-US" w:eastAsia="zh-CN"/>
              </w:rPr>
              <w:t>ID,</w:t>
            </w:r>
            <w:r w:rsidR="00C3604C" w:rsidRPr="00853980">
              <w:rPr>
                <w:szCs w:val="22"/>
                <w:lang w:val="en-US" w:eastAsia="zh-CN"/>
              </w:rPr>
              <w:t xml:space="preserve"> </w:t>
            </w:r>
            <w:r w:rsidRPr="00853980">
              <w:rPr>
                <w:rFonts w:hint="eastAsia"/>
                <w:szCs w:val="22"/>
                <w:lang w:val="en-US" w:eastAsia="zh-CN"/>
              </w:rPr>
              <w:t>during the reselection, the UE has to read the system Information of the best cell to check the SNPN ID,</w:t>
            </w:r>
            <w:r w:rsidR="00C3604C" w:rsidRPr="00853980">
              <w:rPr>
                <w:szCs w:val="22"/>
                <w:lang w:val="en-US" w:eastAsia="zh-CN"/>
              </w:rPr>
              <w:t xml:space="preserve"> </w:t>
            </w:r>
            <w:r w:rsidRPr="00853980">
              <w:rPr>
                <w:rFonts w:hint="eastAsia"/>
                <w:szCs w:val="22"/>
                <w:lang w:val="en-US" w:eastAsia="zh-CN"/>
              </w:rPr>
              <w:t xml:space="preserve">which leads to power consumption and </w:t>
            </w:r>
            <w:r w:rsidR="00C3604C" w:rsidRPr="00853980">
              <w:rPr>
                <w:szCs w:val="22"/>
                <w:lang w:val="en-US" w:eastAsia="zh-CN"/>
              </w:rPr>
              <w:t xml:space="preserve">more </w:t>
            </w:r>
            <w:r w:rsidRPr="00853980">
              <w:rPr>
                <w:rFonts w:hint="eastAsia"/>
                <w:szCs w:val="22"/>
                <w:lang w:val="en-US" w:eastAsia="zh-CN"/>
              </w:rPr>
              <w:t xml:space="preserve">delay. </w:t>
            </w:r>
            <w:r w:rsidRPr="00853980">
              <w:rPr>
                <w:rFonts w:hint="eastAsia"/>
                <w:lang w:val="en-US" w:eastAsia="zh-CN"/>
              </w:rPr>
              <w:t>With the PCI range, the SNPN UE can ignore the cells with the PCI that out of the Reserved PCI range at least.</w:t>
            </w:r>
          </w:p>
        </w:tc>
      </w:tr>
      <w:tr w:rsidR="00AA3F6D" w:rsidRPr="00853980" w14:paraId="5ECCA3EC" w14:textId="77777777" w:rsidTr="00073288">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16C1342"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7A2B9321" w14:textId="77777777" w:rsidR="00AA3F6D" w:rsidRPr="00853980" w:rsidRDefault="00AA3F6D" w:rsidP="00AA3F6D">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74B8561E" w14:textId="77777777" w:rsidR="00AA3F6D" w:rsidRPr="00853980" w:rsidRDefault="00AA3F6D" w:rsidP="00AA3F6D">
            <w:pPr>
              <w:pStyle w:val="TAC"/>
              <w:spacing w:before="20" w:after="20"/>
              <w:ind w:left="57" w:right="57"/>
              <w:jc w:val="left"/>
            </w:pPr>
            <w:r w:rsidRPr="00853980">
              <w:t>We do not see the need to reserve a range of PCI for SNPN, particularly autonomous search function is not needed for SNPN.</w:t>
            </w:r>
          </w:p>
        </w:tc>
      </w:tr>
      <w:tr w:rsidR="009756E6" w:rsidRPr="00853980" w14:paraId="56078AE3" w14:textId="77777777" w:rsidTr="00073288">
        <w:trPr>
          <w:trHeight w:val="240"/>
          <w:jc w:val="center"/>
        </w:trPr>
        <w:tc>
          <w:tcPr>
            <w:tcW w:w="1695" w:type="dxa"/>
            <w:tcBorders>
              <w:top w:val="single" w:sz="4" w:space="0" w:color="auto"/>
            </w:tcBorders>
            <w:noWrap/>
          </w:tcPr>
          <w:p w14:paraId="6BB98BA5" w14:textId="3F827B1A" w:rsidR="009756E6" w:rsidRPr="00853980" w:rsidRDefault="009756E6" w:rsidP="009756E6">
            <w:pPr>
              <w:pStyle w:val="TAC"/>
              <w:spacing w:before="20" w:after="20"/>
              <w:ind w:left="57" w:right="57"/>
              <w:jc w:val="left"/>
            </w:pPr>
            <w:r w:rsidRPr="00853980">
              <w:t>Qualcomm</w:t>
            </w:r>
          </w:p>
        </w:tc>
        <w:tc>
          <w:tcPr>
            <w:tcW w:w="994" w:type="dxa"/>
            <w:tcBorders>
              <w:top w:val="single" w:sz="4" w:space="0" w:color="auto"/>
            </w:tcBorders>
          </w:tcPr>
          <w:p w14:paraId="482F1CE5" w14:textId="0BB96D17" w:rsidR="009756E6" w:rsidRPr="00853980" w:rsidRDefault="009756E6" w:rsidP="009756E6">
            <w:pPr>
              <w:pStyle w:val="TAC"/>
              <w:spacing w:before="20" w:after="20"/>
              <w:ind w:left="57" w:right="57"/>
              <w:jc w:val="left"/>
            </w:pPr>
            <w:r w:rsidRPr="00853980">
              <w:t>No</w:t>
            </w:r>
          </w:p>
        </w:tc>
        <w:tc>
          <w:tcPr>
            <w:tcW w:w="6942" w:type="dxa"/>
            <w:tcBorders>
              <w:top w:val="single" w:sz="4" w:space="0" w:color="auto"/>
            </w:tcBorders>
            <w:noWrap/>
          </w:tcPr>
          <w:p w14:paraId="52746305" w14:textId="639ABA42" w:rsidR="009756E6" w:rsidRPr="00853980" w:rsidRDefault="009756E6" w:rsidP="009756E6">
            <w:pPr>
              <w:pStyle w:val="TAC"/>
              <w:spacing w:before="20" w:after="20"/>
              <w:ind w:left="57" w:right="57"/>
              <w:jc w:val="left"/>
            </w:pPr>
            <w:r w:rsidRPr="00853980">
              <w:t>No new signalling is needed. Savings in SIB1 reading can be realized by using Rel-15 cell-blacklisting in SIB3 and SIB4.</w:t>
            </w:r>
          </w:p>
        </w:tc>
      </w:tr>
      <w:tr w:rsidR="00B06B8B" w:rsidRPr="00853980" w14:paraId="12543872" w14:textId="77777777" w:rsidTr="00073288">
        <w:trPr>
          <w:trHeight w:val="240"/>
          <w:jc w:val="center"/>
        </w:trPr>
        <w:tc>
          <w:tcPr>
            <w:tcW w:w="1695" w:type="dxa"/>
            <w:noWrap/>
          </w:tcPr>
          <w:p w14:paraId="7A67F8A8" w14:textId="6AF23A6A" w:rsidR="00B06B8B" w:rsidRPr="00853980" w:rsidRDefault="00B06B8B" w:rsidP="00B06B8B">
            <w:pPr>
              <w:pStyle w:val="TAC"/>
              <w:spacing w:before="20" w:after="20"/>
              <w:ind w:left="57" w:right="57"/>
              <w:jc w:val="left"/>
            </w:pPr>
            <w:r w:rsidRPr="00853980">
              <w:t>Sony</w:t>
            </w:r>
          </w:p>
        </w:tc>
        <w:tc>
          <w:tcPr>
            <w:tcW w:w="994" w:type="dxa"/>
          </w:tcPr>
          <w:p w14:paraId="01BB4F34" w14:textId="69B7ED84" w:rsidR="00B06B8B" w:rsidRPr="00853980" w:rsidRDefault="00B06B8B" w:rsidP="00B06B8B">
            <w:pPr>
              <w:pStyle w:val="TAC"/>
              <w:spacing w:before="20" w:after="20"/>
              <w:ind w:left="57" w:right="57"/>
              <w:jc w:val="left"/>
            </w:pPr>
            <w:r w:rsidRPr="00853980">
              <w:t>Yes but</w:t>
            </w:r>
          </w:p>
        </w:tc>
        <w:tc>
          <w:tcPr>
            <w:tcW w:w="6942" w:type="dxa"/>
            <w:noWrap/>
          </w:tcPr>
          <w:p w14:paraId="501FC847" w14:textId="77777777" w:rsidR="00B06B8B" w:rsidRPr="00853980" w:rsidRDefault="00B06B8B" w:rsidP="00B06B8B">
            <w:pPr>
              <w:pStyle w:val="TAC"/>
              <w:spacing w:before="20" w:after="20"/>
              <w:ind w:left="57" w:right="57"/>
              <w:jc w:val="left"/>
            </w:pPr>
            <w:r w:rsidRPr="00853980">
              <w:t>Reserved PCI range in LTE was also used by a non CSG UE to exclude CSG cells for ranking as mentioned in 36.304 Section 5.2.4.6:</w:t>
            </w:r>
          </w:p>
          <w:p w14:paraId="6E533823" w14:textId="77777777" w:rsidR="00B06B8B" w:rsidRPr="00853980" w:rsidRDefault="00B06B8B" w:rsidP="00B06B8B">
            <w:pPr>
              <w:pStyle w:val="TAC"/>
              <w:spacing w:before="20" w:after="20"/>
              <w:ind w:left="57" w:right="57"/>
              <w:jc w:val="left"/>
            </w:pPr>
          </w:p>
          <w:p w14:paraId="099D8995" w14:textId="77777777" w:rsidR="00B06B8B" w:rsidRPr="00853980" w:rsidRDefault="00B06B8B" w:rsidP="00100EE4">
            <w:pPr>
              <w:ind w:left="284"/>
              <w:rPr>
                <w:lang w:eastAsia="ko-KR"/>
              </w:rPr>
            </w:pPr>
            <w:r w:rsidRPr="00853980">
              <w:t>“The UE shall perform ranking of all cells that fulfil the cell selection criterion S, which is defined in 5.2.3.2 (5.2.3.2a for NB-IoT)</w:t>
            </w:r>
            <w:r w:rsidRPr="00853980">
              <w:rPr>
                <w:lang w:eastAsia="ko-KR"/>
              </w:rPr>
              <w:t>, but may exclude all CSG cells that are known by the UE not to be CSG member cells.”</w:t>
            </w:r>
          </w:p>
          <w:p w14:paraId="09DA2F46" w14:textId="7BB3DE22" w:rsidR="00B06B8B" w:rsidRPr="00853980" w:rsidRDefault="00B06B8B" w:rsidP="00B06B8B">
            <w:pPr>
              <w:pStyle w:val="TAC"/>
              <w:spacing w:before="20" w:after="20"/>
              <w:ind w:left="57" w:right="57"/>
              <w:jc w:val="left"/>
            </w:pPr>
            <w:r w:rsidRPr="00853980">
              <w:t>At the same time, we acknowledge that it may be difficult to reserve a continuous range of PCIs for NPN when there may be legacy deployments. So, we are fine not to reserve a PCI range but a similar mechanism should be introduced. We think that blacklisted cells or whitelist (introduced for NR-U) in NR may be used for the same purpose.</w:t>
            </w:r>
          </w:p>
        </w:tc>
      </w:tr>
      <w:tr w:rsidR="00073288" w:rsidRPr="00853980" w14:paraId="573D2EB0" w14:textId="77777777" w:rsidTr="00073288">
        <w:trPr>
          <w:trHeight w:val="240"/>
          <w:jc w:val="center"/>
        </w:trPr>
        <w:tc>
          <w:tcPr>
            <w:tcW w:w="1695" w:type="dxa"/>
            <w:noWrap/>
          </w:tcPr>
          <w:p w14:paraId="70E0EC17" w14:textId="4531FF41" w:rsidR="00073288"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7FCE2B68" w14:textId="6EF954CB" w:rsidR="00073288"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Yes</w:t>
            </w:r>
          </w:p>
        </w:tc>
        <w:tc>
          <w:tcPr>
            <w:tcW w:w="6942" w:type="dxa"/>
            <w:noWrap/>
          </w:tcPr>
          <w:p w14:paraId="23643B21" w14:textId="6F0C36A4" w:rsidR="00073288" w:rsidRPr="00853980" w:rsidRDefault="00073288" w:rsidP="00B06B8B">
            <w:pPr>
              <w:pStyle w:val="TAC"/>
              <w:spacing w:before="20" w:after="20"/>
              <w:ind w:left="57" w:right="57"/>
              <w:jc w:val="left"/>
            </w:pPr>
            <w:r w:rsidRPr="00853980">
              <w:rPr>
                <w:rFonts w:eastAsia="Malgun Gothic" w:hint="eastAsia"/>
                <w:lang w:eastAsia="ko-KR"/>
              </w:rPr>
              <w:t>If the NW decides to reserve PCI range for SNPN cells, then it is desired that the UE is signalled such information for optimizing cell search.</w:t>
            </w:r>
          </w:p>
        </w:tc>
      </w:tr>
    </w:tbl>
    <w:p w14:paraId="440637BC" w14:textId="77777777" w:rsidR="0023523F" w:rsidRPr="00853980" w:rsidRDefault="0023523F">
      <w:pPr>
        <w:pStyle w:val="B1"/>
        <w:ind w:left="400" w:hanging="400"/>
      </w:pPr>
    </w:p>
    <w:p w14:paraId="2D346B62" w14:textId="703CB1ED" w:rsidR="009E73F5" w:rsidRPr="00853980" w:rsidRDefault="009E73F5" w:rsidP="009E73F5">
      <w:r w:rsidRPr="00853980">
        <w:rPr>
          <w:b/>
          <w:bCs/>
        </w:rPr>
        <w:t xml:space="preserve">Summary </w:t>
      </w:r>
      <w:r w:rsidR="00CB21CE" w:rsidRPr="00853980">
        <w:rPr>
          <w:b/>
          <w:bCs/>
        </w:rPr>
        <w:t>4</w:t>
      </w:r>
      <w:r w:rsidR="00BE74EB" w:rsidRPr="00853980">
        <w:rPr>
          <w:b/>
          <w:bCs/>
        </w:rPr>
        <w:t>B</w:t>
      </w:r>
      <w:r w:rsidRPr="00853980">
        <w:t>: no clear majority either way (</w:t>
      </w:r>
      <w:r w:rsidR="00BE74EB" w:rsidRPr="00853980">
        <w:t>7</w:t>
      </w:r>
      <w:r w:rsidRPr="00853980">
        <w:t xml:space="preserve"> in favour, </w:t>
      </w:r>
      <w:r w:rsidR="00BE74EB" w:rsidRPr="00853980">
        <w:t>6 against)</w:t>
      </w:r>
      <w:r w:rsidRPr="00853980">
        <w:t xml:space="preserve">. </w:t>
      </w:r>
      <w:r w:rsidR="00BE74EB" w:rsidRPr="00853980">
        <w:t xml:space="preserve">However, the rapporteur would like to point out that providing a PCI range seems to contradict </w:t>
      </w:r>
      <w:r w:rsidR="00C107AA" w:rsidRPr="00853980">
        <w:t>the view that the autonomous search function should be left to UE implementation.</w:t>
      </w:r>
    </w:p>
    <w:p w14:paraId="4F084D77" w14:textId="297C8D23" w:rsidR="009E73F5" w:rsidRPr="00853980" w:rsidRDefault="009E73F5" w:rsidP="009E73F5">
      <w:r w:rsidRPr="00853980">
        <w:rPr>
          <w:b/>
          <w:bCs/>
        </w:rPr>
        <w:t xml:space="preserve">Proposal </w:t>
      </w:r>
      <w:r w:rsidR="00CB21CE" w:rsidRPr="00853980">
        <w:rPr>
          <w:b/>
          <w:bCs/>
        </w:rPr>
        <w:t>4</w:t>
      </w:r>
      <w:r w:rsidR="00BE74EB" w:rsidRPr="00853980">
        <w:rPr>
          <w:b/>
          <w:bCs/>
        </w:rPr>
        <w:t>B</w:t>
      </w:r>
      <w:r w:rsidRPr="00853980">
        <w:t xml:space="preserve">: </w:t>
      </w:r>
      <w:r w:rsidR="00C107AA" w:rsidRPr="00853980">
        <w:t xml:space="preserve">discuss whether </w:t>
      </w:r>
      <w:r w:rsidRPr="00853980">
        <w:t xml:space="preserve">a PCI range of </w:t>
      </w:r>
      <w:r w:rsidR="00C107AA" w:rsidRPr="00853980">
        <w:t>NPN</w:t>
      </w:r>
      <w:r w:rsidRPr="00853980">
        <w:t xml:space="preserve"> cells can optionally be signalled to UEs.</w:t>
      </w:r>
    </w:p>
    <w:p w14:paraId="3D94F915" w14:textId="77777777" w:rsidR="0023523F" w:rsidRPr="00853980" w:rsidRDefault="00690DDB" w:rsidP="00902B46">
      <w:r w:rsidRPr="00853980">
        <w:t>In LTE CONNECTED mode, the UE indicates whether it is entering or leaving the proximity of one or more CSG member cells with a proximity indication. The proximity indication is typically used to configure relevant measurements (which would be useless otherwise) as well as to decide whether or not to request additional information broadcast by the handover candidate cell (to deal with possible PCI confusion) [</w:t>
      </w:r>
      <w:hyperlink r:id="rId26" w:history="1">
        <w:r w:rsidRPr="00853980">
          <w:rPr>
            <w:rStyle w:val="Hyperlink"/>
          </w:rPr>
          <w:t>36.300</w:t>
        </w:r>
      </w:hyperlink>
      <w:r w:rsidRPr="00853980">
        <w:t>] [</w:t>
      </w:r>
      <w:hyperlink r:id="rId27" w:history="1">
        <w:r w:rsidRPr="00853980">
          <w:rPr>
            <w:rStyle w:val="Hyperlink"/>
          </w:rPr>
          <w:t>36.331</w:t>
        </w:r>
      </w:hyperlink>
      <w:r w:rsidRPr="00853980">
        <w:t>].</w:t>
      </w:r>
    </w:p>
    <w:p w14:paraId="17246B41" w14:textId="77777777" w:rsidR="0023523F" w:rsidRPr="00853980" w:rsidRDefault="00690DDB">
      <w:r w:rsidRPr="00853980">
        <w:rPr>
          <w:b/>
          <w:bCs/>
        </w:rPr>
        <w:t>Question 5B:</w:t>
      </w:r>
      <w:r w:rsidRPr="00853980">
        <w:t xml:space="preserve"> in CONNECTED mode, does the network need to know whether the UE enters or leaves the proximity of one or more SNPN cells?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2D23B68B"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6B33612C"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5B</w:t>
            </w:r>
          </w:p>
        </w:tc>
      </w:tr>
      <w:tr w:rsidR="0023523F" w:rsidRPr="00853980" w14:paraId="12FC356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E1EB927"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BB1F206"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49E9663" w14:textId="77777777" w:rsidR="0023523F" w:rsidRPr="00853980" w:rsidRDefault="00690DDB">
            <w:pPr>
              <w:pStyle w:val="TAH"/>
              <w:spacing w:before="20" w:after="20"/>
              <w:ind w:left="57" w:right="57"/>
              <w:jc w:val="left"/>
            </w:pPr>
            <w:r w:rsidRPr="00853980">
              <w:t>Comments</w:t>
            </w:r>
          </w:p>
        </w:tc>
      </w:tr>
      <w:tr w:rsidR="0023523F" w:rsidRPr="00853980" w14:paraId="24DE4DE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0985C71"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201F6093"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EC8B540" w14:textId="77777777" w:rsidR="0023523F" w:rsidRPr="00853980" w:rsidRDefault="00690DDB">
            <w:pPr>
              <w:pStyle w:val="TAC"/>
              <w:spacing w:before="20" w:after="20"/>
              <w:ind w:left="57" w:right="57"/>
              <w:jc w:val="left"/>
            </w:pPr>
            <w:r w:rsidRPr="00853980">
              <w:t>Similar answer as to question 5A. We assume the network knows the location and frequency of the SNPN cells and hence it should also know when to activate measurement reporting for a particular frequency.</w:t>
            </w:r>
          </w:p>
        </w:tc>
      </w:tr>
      <w:tr w:rsidR="0023523F" w:rsidRPr="00853980" w14:paraId="37F8F29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F5EDE32"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757F111B"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26C03D35" w14:textId="77777777" w:rsidR="0023523F" w:rsidRPr="00853980" w:rsidRDefault="00690DDB">
            <w:pPr>
              <w:pStyle w:val="TAC"/>
              <w:spacing w:before="20" w:after="20"/>
              <w:ind w:left="57" w:right="57"/>
              <w:jc w:val="left"/>
            </w:pPr>
            <w:r w:rsidRPr="00853980">
              <w:t>Not relevant for the use case of SNPN.</w:t>
            </w:r>
          </w:p>
        </w:tc>
      </w:tr>
      <w:tr w:rsidR="0023523F" w:rsidRPr="00853980" w14:paraId="47386AE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47F90FA" w14:textId="77777777" w:rsidR="0023523F" w:rsidRPr="00853980" w:rsidRDefault="00690DDB">
            <w:pPr>
              <w:pStyle w:val="TAC"/>
              <w:spacing w:before="20" w:after="20"/>
              <w:ind w:left="57" w:right="57"/>
              <w:jc w:val="left"/>
              <w:rPr>
                <w:lang w:eastAsia="zh-CN"/>
              </w:rPr>
            </w:pPr>
            <w:r w:rsidRPr="00853980">
              <w:rPr>
                <w:rFonts w:hint="eastAsia"/>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0CE9A5E8"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7A8E7C03" w14:textId="77777777" w:rsidR="0023523F" w:rsidRPr="00853980" w:rsidRDefault="00690DDB">
            <w:pPr>
              <w:pStyle w:val="TAC"/>
              <w:spacing w:before="20" w:after="20"/>
              <w:ind w:left="57" w:right="57"/>
              <w:jc w:val="left"/>
            </w:pPr>
            <w:r w:rsidRPr="00853980">
              <w:rPr>
                <w:lang w:eastAsia="zh-CN"/>
              </w:rPr>
              <w:t>For UE in connected mode, the network has enough assistant info to configure the measurements UE wanted</w:t>
            </w:r>
            <w:r w:rsidRPr="00853980">
              <w:rPr>
                <w:rFonts w:hint="eastAsia"/>
                <w:lang w:eastAsia="zh-CN"/>
              </w:rPr>
              <w:t>.</w:t>
            </w:r>
          </w:p>
        </w:tc>
      </w:tr>
      <w:tr w:rsidR="0023523F" w:rsidRPr="00853980" w14:paraId="0FF2E3C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A6A552B"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3C523B5F"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39BC82CE" w14:textId="77777777" w:rsidR="0023523F" w:rsidRPr="00853980" w:rsidRDefault="00690DDB">
            <w:pPr>
              <w:pStyle w:val="TAC"/>
              <w:spacing w:before="20" w:after="20"/>
              <w:ind w:left="57" w:right="57"/>
              <w:jc w:val="left"/>
            </w:pPr>
            <w:r w:rsidRPr="00853980">
              <w:t xml:space="preserve">As SNPN is a standalone network, any cell UE can access/connect to is an SNPN cell, and these SNPN cells should form a continuous coverage. </w:t>
            </w:r>
          </w:p>
        </w:tc>
      </w:tr>
      <w:tr w:rsidR="0023523F" w:rsidRPr="00853980" w14:paraId="7F255C6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418A241" w14:textId="77777777" w:rsidR="0023523F" w:rsidRPr="00853980" w:rsidRDefault="00690DDB">
            <w:pPr>
              <w:pStyle w:val="TAC"/>
              <w:spacing w:before="20" w:after="20"/>
              <w:ind w:left="57" w:right="57"/>
              <w:jc w:val="left"/>
              <w:rPr>
                <w:lang w:eastAsia="zh-CN"/>
              </w:rPr>
            </w:pPr>
            <w:r w:rsidRPr="00853980">
              <w:rPr>
                <w:rFonts w:hint="eastAsia"/>
                <w:lang w:eastAsia="zh-CN"/>
              </w:rPr>
              <w:t>CMCC</w:t>
            </w:r>
          </w:p>
        </w:tc>
        <w:tc>
          <w:tcPr>
            <w:tcW w:w="994" w:type="dxa"/>
            <w:tcBorders>
              <w:top w:val="single" w:sz="4" w:space="0" w:color="auto"/>
              <w:left w:val="single" w:sz="4" w:space="0" w:color="auto"/>
              <w:bottom w:val="single" w:sz="4" w:space="0" w:color="auto"/>
              <w:right w:val="single" w:sz="4" w:space="0" w:color="auto"/>
            </w:tcBorders>
          </w:tcPr>
          <w:p w14:paraId="70157F76" w14:textId="77777777" w:rsidR="0023523F" w:rsidRPr="00853980" w:rsidRDefault="00690DDB">
            <w:pPr>
              <w:pStyle w:val="TAC"/>
              <w:spacing w:before="20" w:after="20"/>
              <w:ind w:left="57" w:right="57"/>
              <w:jc w:val="left"/>
            </w:pPr>
            <w:r w:rsidRPr="00853980">
              <w:t xml:space="preserve">No </w:t>
            </w:r>
          </w:p>
        </w:tc>
        <w:tc>
          <w:tcPr>
            <w:tcW w:w="6942" w:type="dxa"/>
            <w:tcBorders>
              <w:top w:val="single" w:sz="4" w:space="0" w:color="auto"/>
              <w:left w:val="single" w:sz="4" w:space="0" w:color="auto"/>
              <w:bottom w:val="single" w:sz="4" w:space="0" w:color="auto"/>
              <w:right w:val="single" w:sz="4" w:space="0" w:color="auto"/>
            </w:tcBorders>
            <w:noWrap/>
          </w:tcPr>
          <w:p w14:paraId="226E5E53" w14:textId="3F7663EF" w:rsidR="0023523F" w:rsidRPr="00853980" w:rsidRDefault="00690DDB" w:rsidP="00100EE4">
            <w:pPr>
              <w:pStyle w:val="TAC"/>
              <w:spacing w:before="20" w:after="20"/>
              <w:ind w:left="57" w:right="57"/>
              <w:jc w:val="left"/>
            </w:pPr>
            <w:r w:rsidRPr="00853980">
              <w:t>As specified in TS 23.501, when the UE is set to operate in SNPN access mode the UE only selects and registers with SNPNs over Uu as described in clause 5.30.2.4.</w:t>
            </w:r>
            <w:r w:rsidR="00100EE4" w:rsidRPr="00853980">
              <w:t xml:space="preserve"> </w:t>
            </w:r>
            <w:r w:rsidRPr="00853980">
              <w:t>And if a UE is not set to operate in SNPN access mode, even if it is SNPN-enabled, the UE does not select and register with SNPNs. Hence, there is no case to consider this issue.</w:t>
            </w:r>
          </w:p>
        </w:tc>
      </w:tr>
      <w:tr w:rsidR="0023523F" w:rsidRPr="00853980" w14:paraId="78FEC5A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757F6B3" w14:textId="77777777" w:rsidR="0023523F" w:rsidRPr="00853980" w:rsidRDefault="00690DDB">
            <w:pPr>
              <w:pStyle w:val="TAC"/>
              <w:spacing w:before="20" w:after="20"/>
              <w:ind w:left="57" w:right="57"/>
              <w:jc w:val="left"/>
              <w:rPr>
                <w:lang w:eastAsia="zh-CN"/>
              </w:rPr>
            </w:pPr>
            <w:r w:rsidRPr="00853980">
              <w:rPr>
                <w:rFonts w:hint="eastAsia"/>
                <w:lang w:eastAsia="zh-CN"/>
              </w:rPr>
              <w:t>OP</w:t>
            </w:r>
            <w:r w:rsidRPr="00853980">
              <w:rPr>
                <w:lang w:eastAsia="zh-CN"/>
              </w:rPr>
              <w:t>PO</w:t>
            </w:r>
          </w:p>
        </w:tc>
        <w:tc>
          <w:tcPr>
            <w:tcW w:w="994" w:type="dxa"/>
            <w:tcBorders>
              <w:top w:val="single" w:sz="4" w:space="0" w:color="auto"/>
              <w:left w:val="single" w:sz="4" w:space="0" w:color="auto"/>
              <w:bottom w:val="single" w:sz="4" w:space="0" w:color="auto"/>
              <w:right w:val="single" w:sz="4" w:space="0" w:color="auto"/>
            </w:tcBorders>
          </w:tcPr>
          <w:p w14:paraId="64A00BEA" w14:textId="77777777" w:rsidR="0023523F" w:rsidRPr="00853980" w:rsidRDefault="00690DDB">
            <w:pPr>
              <w:pStyle w:val="TAC"/>
              <w:spacing w:before="20" w:after="20"/>
              <w:ind w:left="57" w:right="57"/>
              <w:jc w:val="left"/>
              <w:rPr>
                <w:lang w:eastAsia="zh-CN"/>
              </w:rPr>
            </w:pPr>
            <w:r w:rsidRPr="00853980">
              <w:rPr>
                <w:rFonts w:hint="eastAsia"/>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6AF5F682" w14:textId="77777777" w:rsidR="0023523F" w:rsidRPr="00853980" w:rsidRDefault="00690DDB">
            <w:pPr>
              <w:pStyle w:val="TAC"/>
              <w:spacing w:before="20" w:after="20"/>
              <w:ind w:left="57" w:right="57"/>
              <w:jc w:val="left"/>
              <w:rPr>
                <w:lang w:eastAsia="zh-CN"/>
              </w:rPr>
            </w:pPr>
            <w:r w:rsidRPr="00853980">
              <w:rPr>
                <w:rFonts w:hint="eastAsia"/>
                <w:lang w:eastAsia="zh-CN"/>
              </w:rPr>
              <w:t>As commented a</w:t>
            </w:r>
            <w:r w:rsidRPr="00853980">
              <w:rPr>
                <w:lang w:eastAsia="zh-CN"/>
              </w:rPr>
              <w:t>bove, this is not relevant for the use case of SNPN at all.</w:t>
            </w:r>
          </w:p>
        </w:tc>
      </w:tr>
      <w:tr w:rsidR="0023523F" w:rsidRPr="00853980" w14:paraId="0D26957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0F144D9" w14:textId="77777777" w:rsidR="0023523F" w:rsidRPr="00853980" w:rsidRDefault="00690DDB">
            <w:pPr>
              <w:pStyle w:val="TAC"/>
              <w:spacing w:before="20" w:after="20"/>
              <w:ind w:left="57" w:right="57"/>
              <w:jc w:val="left"/>
            </w:pPr>
            <w:r w:rsidRPr="00853980">
              <w:t>Huawei</w:t>
            </w:r>
          </w:p>
        </w:tc>
        <w:tc>
          <w:tcPr>
            <w:tcW w:w="994" w:type="dxa"/>
            <w:tcBorders>
              <w:top w:val="single" w:sz="4" w:space="0" w:color="auto"/>
              <w:left w:val="single" w:sz="4" w:space="0" w:color="auto"/>
              <w:bottom w:val="single" w:sz="4" w:space="0" w:color="auto"/>
              <w:right w:val="single" w:sz="4" w:space="0" w:color="auto"/>
            </w:tcBorders>
          </w:tcPr>
          <w:p w14:paraId="22EB270E" w14:textId="77777777" w:rsidR="0023523F" w:rsidRPr="00853980" w:rsidRDefault="00690DDB">
            <w:pPr>
              <w:pStyle w:val="TAC"/>
              <w:spacing w:before="20" w:after="20"/>
              <w:ind w:left="57" w:right="57"/>
              <w:jc w:val="left"/>
            </w:pPr>
            <w:r w:rsidRPr="00853980">
              <w:t>Yes</w:t>
            </w:r>
          </w:p>
        </w:tc>
        <w:tc>
          <w:tcPr>
            <w:tcW w:w="6942" w:type="dxa"/>
            <w:tcBorders>
              <w:top w:val="single" w:sz="4" w:space="0" w:color="auto"/>
              <w:left w:val="single" w:sz="4" w:space="0" w:color="auto"/>
              <w:bottom w:val="single" w:sz="4" w:space="0" w:color="auto"/>
              <w:right w:val="single" w:sz="4" w:space="0" w:color="auto"/>
            </w:tcBorders>
            <w:noWrap/>
          </w:tcPr>
          <w:p w14:paraId="3245FEFB" w14:textId="77777777" w:rsidR="0023523F" w:rsidRPr="00853980" w:rsidRDefault="00690DDB">
            <w:pPr>
              <w:pStyle w:val="TAC"/>
              <w:spacing w:before="20" w:after="20"/>
              <w:ind w:left="57" w:right="57"/>
              <w:jc w:val="left"/>
            </w:pPr>
            <w:r w:rsidRPr="00853980">
              <w:t>The proximity indication may benefit the QoE (quality of experience) of connected UE, since the connected mobility is not supported between SNPNs and PLMN and then the service may be interrupted. In case that the connected UE is served by the PLMN cell and approaching to the SNPN cell, if the UE could send a "leaving" proximity indication to the PLMN node, the PLMN node could prioritize this UE scheduling to reduce the data loss rate.</w:t>
            </w:r>
          </w:p>
          <w:p w14:paraId="4253B42E" w14:textId="77777777" w:rsidR="0023523F" w:rsidRPr="00853980" w:rsidRDefault="0023523F">
            <w:pPr>
              <w:pStyle w:val="TAC"/>
              <w:spacing w:before="20" w:after="20"/>
              <w:ind w:left="57" w:right="57"/>
              <w:jc w:val="left"/>
            </w:pPr>
          </w:p>
          <w:p w14:paraId="2034301D" w14:textId="77777777" w:rsidR="0023523F" w:rsidRPr="00853980" w:rsidRDefault="00690DDB">
            <w:pPr>
              <w:pStyle w:val="TAC"/>
              <w:spacing w:before="20" w:after="20"/>
              <w:ind w:left="57" w:right="57"/>
              <w:jc w:val="left"/>
            </w:pPr>
            <w:r w:rsidRPr="00853980">
              <w:t>Moreover, the proximity indication could avoid unnecessary ANR procedure. For example, in cast that the UE report a PCI of a SNPN cell to a PLNM node (obviously, the PCI is not included in the neighbour cell list of the PLMN node), the PLMN node may request the UE to perform the ANR procedure, which is not necessary since the connected mobility between the SNPN and PLMN is not supported. If the UE could sends an "entering" proximity indication to the PLMN node, the ANR could be avoided, as the PLMN node recognizes that the PCI is associated to a SNPN cell.</w:t>
            </w:r>
          </w:p>
        </w:tc>
      </w:tr>
      <w:tr w:rsidR="0023523F" w:rsidRPr="00853980" w14:paraId="7022CB9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C41A4CB"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1D5BC50F" w14:textId="77777777" w:rsidR="0023523F" w:rsidRPr="00853980" w:rsidRDefault="00690DDB">
            <w:pPr>
              <w:pStyle w:val="TAC"/>
              <w:spacing w:before="20" w:after="20"/>
              <w:ind w:left="57" w:right="57"/>
              <w:jc w:val="left"/>
            </w:pPr>
            <w:r w:rsidRPr="00853980">
              <w:rPr>
                <w:rFonts w:hint="eastAsia"/>
                <w:lang w:eastAsia="zh-CN"/>
              </w:rPr>
              <w:t>N</w:t>
            </w:r>
            <w:r w:rsidRPr="00853980">
              <w:rPr>
                <w:lang w:eastAsia="zh-CN"/>
              </w:rPr>
              <w:t>o</w:t>
            </w:r>
          </w:p>
        </w:tc>
        <w:tc>
          <w:tcPr>
            <w:tcW w:w="6942" w:type="dxa"/>
            <w:tcBorders>
              <w:top w:val="single" w:sz="4" w:space="0" w:color="auto"/>
              <w:left w:val="single" w:sz="4" w:space="0" w:color="auto"/>
              <w:bottom w:val="single" w:sz="4" w:space="0" w:color="auto"/>
              <w:right w:val="single" w:sz="4" w:space="0" w:color="auto"/>
            </w:tcBorders>
            <w:noWrap/>
          </w:tcPr>
          <w:p w14:paraId="64A38499" w14:textId="77777777" w:rsidR="0023523F" w:rsidRPr="00853980" w:rsidRDefault="00690DDB">
            <w:pPr>
              <w:pStyle w:val="TAC"/>
              <w:spacing w:before="20" w:after="20"/>
              <w:ind w:left="57" w:right="57"/>
              <w:jc w:val="left"/>
            </w:pPr>
            <w:r w:rsidRPr="00853980">
              <w:rPr>
                <w:lang w:eastAsia="zh-CN"/>
              </w:rPr>
              <w:t xml:space="preserve">For connected SNPN UEs, network can configure proper measurements for the UE. </w:t>
            </w:r>
          </w:p>
        </w:tc>
      </w:tr>
      <w:tr w:rsidR="0023523F" w:rsidRPr="00853980" w14:paraId="5DDA685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1E9D3FA"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0275C935"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FFS</w:t>
            </w:r>
          </w:p>
        </w:tc>
        <w:tc>
          <w:tcPr>
            <w:tcW w:w="6942" w:type="dxa"/>
            <w:tcBorders>
              <w:top w:val="single" w:sz="4" w:space="0" w:color="auto"/>
              <w:left w:val="single" w:sz="4" w:space="0" w:color="auto"/>
              <w:bottom w:val="single" w:sz="4" w:space="0" w:color="auto"/>
              <w:right w:val="single" w:sz="4" w:space="0" w:color="auto"/>
            </w:tcBorders>
            <w:noWrap/>
          </w:tcPr>
          <w:p w14:paraId="7BB4B03F" w14:textId="77777777" w:rsidR="0023523F" w:rsidRPr="00853980" w:rsidRDefault="00690DDB">
            <w:pPr>
              <w:pStyle w:val="TAC"/>
              <w:spacing w:before="20" w:after="20"/>
              <w:ind w:left="57" w:right="57"/>
              <w:jc w:val="left"/>
              <w:rPr>
                <w:lang w:val="en-US" w:eastAsia="zh-CN"/>
              </w:rPr>
            </w:pPr>
            <w:r w:rsidRPr="00853980">
              <w:rPr>
                <w:rFonts w:hint="eastAsia"/>
              </w:rPr>
              <w:t>If there are enough coordination among the SNPN cells, the proximity indication function is not needed. But we are not sure whether there would be enough coordination especially for the SOHO, residential scenarios</w:t>
            </w:r>
            <w:r w:rsidRPr="00853980">
              <w:rPr>
                <w:rFonts w:hint="eastAsia"/>
                <w:lang w:val="en-US" w:eastAsia="zh-CN"/>
              </w:rPr>
              <w:t>.</w:t>
            </w:r>
          </w:p>
        </w:tc>
      </w:tr>
      <w:tr w:rsidR="00AA3F6D" w:rsidRPr="00853980" w14:paraId="138FB22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EE226A1" w14:textId="77777777" w:rsidR="00AA3F6D" w:rsidRPr="00853980" w:rsidRDefault="00AA3F6D" w:rsidP="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64F0B179" w14:textId="77777777" w:rsidR="00AA3F6D" w:rsidRPr="00853980" w:rsidRDefault="00AA3F6D" w:rsidP="00AA3F6D">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00D557A3" w14:textId="77777777" w:rsidR="00AA3F6D" w:rsidRPr="00853980" w:rsidRDefault="00AA3F6D" w:rsidP="00AA3F6D">
            <w:pPr>
              <w:pStyle w:val="TAC"/>
              <w:spacing w:before="20" w:after="20"/>
              <w:ind w:left="57" w:right="57"/>
              <w:jc w:val="left"/>
            </w:pPr>
            <w:r w:rsidRPr="00853980">
              <w:t>There is no PCI confusion.</w:t>
            </w:r>
          </w:p>
        </w:tc>
      </w:tr>
      <w:tr w:rsidR="009756E6" w:rsidRPr="00853980" w14:paraId="293E678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AB33767" w14:textId="7EF2FA6E" w:rsidR="009756E6" w:rsidRPr="00853980" w:rsidRDefault="009756E6" w:rsidP="009756E6">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18611B3D" w14:textId="4A7E56B4" w:rsidR="009756E6" w:rsidRPr="00853980" w:rsidRDefault="009756E6" w:rsidP="009756E6">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6BD12442" w14:textId="77777777" w:rsidR="009756E6" w:rsidRPr="00853980" w:rsidRDefault="009756E6" w:rsidP="009756E6">
            <w:pPr>
              <w:pStyle w:val="TAC"/>
              <w:spacing w:before="20" w:after="20"/>
              <w:ind w:left="57" w:right="57"/>
              <w:jc w:val="left"/>
            </w:pPr>
            <w:r w:rsidRPr="00853980">
              <w:t>Our understanding is that the question is asking about proximity indication signalling to a non-SNPN cell. There is no support for connected mode mobility between SNPN and PLMN cells in the SA2 architecture for SNPN.</w:t>
            </w:r>
          </w:p>
          <w:p w14:paraId="605EA074" w14:textId="5168F542" w:rsidR="009756E6" w:rsidRPr="00853980" w:rsidRDefault="009756E6" w:rsidP="009756E6">
            <w:pPr>
              <w:pStyle w:val="TAC"/>
              <w:spacing w:before="20" w:after="20"/>
              <w:ind w:left="57" w:right="57"/>
              <w:jc w:val="left"/>
            </w:pPr>
            <w:r w:rsidRPr="00853980">
              <w:t xml:space="preserve">Operation in SNPNs and non-SNPN cells should be treated as independent. </w:t>
            </w:r>
          </w:p>
        </w:tc>
      </w:tr>
      <w:tr w:rsidR="00B06B8B" w:rsidRPr="00853980" w14:paraId="268B3607" w14:textId="77777777">
        <w:trPr>
          <w:trHeight w:val="240"/>
          <w:jc w:val="center"/>
        </w:trPr>
        <w:tc>
          <w:tcPr>
            <w:tcW w:w="1695" w:type="dxa"/>
            <w:tcBorders>
              <w:top w:val="single" w:sz="4" w:space="0" w:color="auto"/>
            </w:tcBorders>
            <w:noWrap/>
          </w:tcPr>
          <w:p w14:paraId="5A1799D6" w14:textId="6290B2D9" w:rsidR="00B06B8B" w:rsidRPr="00853980" w:rsidRDefault="00B06B8B" w:rsidP="00B06B8B">
            <w:pPr>
              <w:pStyle w:val="TAC"/>
              <w:spacing w:before="20" w:after="20"/>
              <w:ind w:left="57" w:right="57"/>
              <w:jc w:val="left"/>
            </w:pPr>
            <w:r w:rsidRPr="00853980">
              <w:t>Sony</w:t>
            </w:r>
          </w:p>
        </w:tc>
        <w:tc>
          <w:tcPr>
            <w:tcW w:w="994" w:type="dxa"/>
            <w:tcBorders>
              <w:top w:val="single" w:sz="4" w:space="0" w:color="auto"/>
            </w:tcBorders>
          </w:tcPr>
          <w:p w14:paraId="56758C1E" w14:textId="32172A88" w:rsidR="00B06B8B" w:rsidRPr="00853980" w:rsidRDefault="00B06B8B" w:rsidP="00B06B8B">
            <w:pPr>
              <w:pStyle w:val="TAC"/>
              <w:spacing w:before="20" w:after="20"/>
              <w:ind w:left="57" w:right="57"/>
              <w:jc w:val="left"/>
            </w:pPr>
            <w:r w:rsidRPr="00853980">
              <w:t>No</w:t>
            </w:r>
          </w:p>
        </w:tc>
        <w:tc>
          <w:tcPr>
            <w:tcW w:w="6942" w:type="dxa"/>
            <w:tcBorders>
              <w:top w:val="single" w:sz="4" w:space="0" w:color="auto"/>
            </w:tcBorders>
            <w:noWrap/>
          </w:tcPr>
          <w:p w14:paraId="768D51E2" w14:textId="642A0AFE" w:rsidR="00B06B8B" w:rsidRPr="00853980" w:rsidRDefault="00B06B8B" w:rsidP="00B06B8B">
            <w:pPr>
              <w:pStyle w:val="TAC"/>
              <w:spacing w:before="20" w:after="20"/>
              <w:ind w:left="57" w:right="57"/>
              <w:jc w:val="left"/>
            </w:pPr>
            <w:r w:rsidRPr="00853980">
              <w:t>We think both autonomous search and Proximity indication are either supported or both are not supported.</w:t>
            </w:r>
          </w:p>
        </w:tc>
      </w:tr>
      <w:tr w:rsidR="00B06B8B" w:rsidRPr="00853980" w14:paraId="2CF68EC9" w14:textId="77777777">
        <w:trPr>
          <w:trHeight w:val="240"/>
          <w:jc w:val="center"/>
        </w:trPr>
        <w:tc>
          <w:tcPr>
            <w:tcW w:w="1695" w:type="dxa"/>
            <w:noWrap/>
          </w:tcPr>
          <w:p w14:paraId="45A465D0" w14:textId="0D448B10"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4EE2AA0A" w14:textId="678C229F"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No</w:t>
            </w:r>
          </w:p>
        </w:tc>
        <w:tc>
          <w:tcPr>
            <w:tcW w:w="6942" w:type="dxa"/>
            <w:noWrap/>
          </w:tcPr>
          <w:p w14:paraId="68A2146D" w14:textId="77777777" w:rsidR="00B06B8B" w:rsidRPr="00853980" w:rsidRDefault="00B06B8B" w:rsidP="00B06B8B">
            <w:pPr>
              <w:pStyle w:val="TAC"/>
              <w:spacing w:before="20" w:after="20"/>
              <w:ind w:left="57" w:right="57"/>
              <w:jc w:val="left"/>
            </w:pPr>
          </w:p>
        </w:tc>
      </w:tr>
      <w:tr w:rsidR="00DF5272" w14:paraId="3DDBAF1D" w14:textId="77777777" w:rsidTr="00DF5272">
        <w:trPr>
          <w:trHeight w:val="240"/>
          <w:jc w:val="center"/>
        </w:trPr>
        <w:tc>
          <w:tcPr>
            <w:tcW w:w="1695" w:type="dxa"/>
            <w:tcBorders>
              <w:top w:val="single" w:sz="6" w:space="0" w:color="auto"/>
              <w:left w:val="single" w:sz="6" w:space="0" w:color="auto"/>
              <w:bottom w:val="single" w:sz="6" w:space="0" w:color="auto"/>
              <w:right w:val="single" w:sz="6" w:space="0" w:color="auto"/>
            </w:tcBorders>
            <w:noWrap/>
          </w:tcPr>
          <w:p w14:paraId="1B63E404" w14:textId="77777777" w:rsidR="00DF5272" w:rsidRDefault="00DF5272" w:rsidP="0051450D">
            <w:pPr>
              <w:pStyle w:val="TAC"/>
              <w:spacing w:before="20" w:after="20"/>
              <w:ind w:left="57" w:right="57"/>
              <w:jc w:val="left"/>
              <w:rPr>
                <w:rFonts w:eastAsia="Malgun Gothic"/>
                <w:lang w:eastAsia="ko-KR"/>
              </w:rPr>
            </w:pPr>
            <w:r w:rsidRPr="00DF5272">
              <w:rPr>
                <w:rFonts w:eastAsia="Malgun Gothic" w:hint="eastAsia"/>
                <w:lang w:eastAsia="ko-KR"/>
              </w:rPr>
              <w:t>vivo</w:t>
            </w:r>
          </w:p>
        </w:tc>
        <w:tc>
          <w:tcPr>
            <w:tcW w:w="994" w:type="dxa"/>
            <w:tcBorders>
              <w:top w:val="single" w:sz="6" w:space="0" w:color="auto"/>
              <w:left w:val="single" w:sz="6" w:space="0" w:color="auto"/>
              <w:bottom w:val="single" w:sz="6" w:space="0" w:color="auto"/>
              <w:right w:val="single" w:sz="6" w:space="0" w:color="auto"/>
            </w:tcBorders>
          </w:tcPr>
          <w:p w14:paraId="622F3A07" w14:textId="77777777" w:rsidR="00DF5272" w:rsidRDefault="00DF5272" w:rsidP="0051450D">
            <w:pPr>
              <w:pStyle w:val="TAC"/>
              <w:spacing w:before="20" w:after="20"/>
              <w:ind w:left="57" w:right="57"/>
              <w:jc w:val="left"/>
              <w:rPr>
                <w:rFonts w:eastAsia="Malgun Gothic"/>
                <w:lang w:eastAsia="ko-KR"/>
              </w:rPr>
            </w:pPr>
            <w:r w:rsidRPr="00DF5272">
              <w:rPr>
                <w:rFonts w:eastAsia="Malgun Gothic" w:hint="eastAsia"/>
                <w:lang w:eastAsia="ko-KR"/>
              </w:rPr>
              <w:t>No</w:t>
            </w:r>
          </w:p>
        </w:tc>
        <w:tc>
          <w:tcPr>
            <w:tcW w:w="6942" w:type="dxa"/>
            <w:tcBorders>
              <w:top w:val="single" w:sz="6" w:space="0" w:color="auto"/>
              <w:left w:val="single" w:sz="6" w:space="0" w:color="auto"/>
              <w:bottom w:val="single" w:sz="6" w:space="0" w:color="auto"/>
              <w:right w:val="single" w:sz="6" w:space="0" w:color="auto"/>
            </w:tcBorders>
            <w:noWrap/>
          </w:tcPr>
          <w:p w14:paraId="48D210CF" w14:textId="77777777" w:rsidR="00DF5272" w:rsidRDefault="00DF5272" w:rsidP="0051450D">
            <w:pPr>
              <w:pStyle w:val="TAC"/>
              <w:spacing w:before="20" w:after="20"/>
              <w:ind w:left="57" w:right="57"/>
              <w:jc w:val="left"/>
            </w:pPr>
          </w:p>
        </w:tc>
      </w:tr>
    </w:tbl>
    <w:p w14:paraId="09D09229" w14:textId="77777777" w:rsidR="0023523F" w:rsidRPr="00853980" w:rsidRDefault="0023523F">
      <w:pPr>
        <w:pStyle w:val="B1"/>
        <w:ind w:left="400" w:hanging="400"/>
      </w:pPr>
    </w:p>
    <w:p w14:paraId="48836347" w14:textId="6625E435" w:rsidR="00CB21CE" w:rsidRPr="00853980" w:rsidRDefault="00CB21CE" w:rsidP="00CB21CE">
      <w:r w:rsidRPr="00853980">
        <w:rPr>
          <w:b/>
          <w:bCs/>
        </w:rPr>
        <w:t>Summary 5B</w:t>
      </w:r>
      <w:r w:rsidRPr="00853980">
        <w:t xml:space="preserve">: the majority of companies (all but three) believes that no proximity indication is needed for NPN cells in CONNECTED mode. </w:t>
      </w:r>
    </w:p>
    <w:p w14:paraId="73848351" w14:textId="5307940B" w:rsidR="00CB21CE" w:rsidRPr="00853980" w:rsidRDefault="00CB21CE" w:rsidP="00CB21CE">
      <w:r w:rsidRPr="00853980">
        <w:rPr>
          <w:b/>
          <w:bCs/>
        </w:rPr>
        <w:t>Proposal 5B</w:t>
      </w:r>
      <w:r w:rsidRPr="00853980">
        <w:t>: no proximity indication for NPN cells in CONNECTED mode.</w:t>
      </w:r>
    </w:p>
    <w:p w14:paraId="2183D9E8" w14:textId="77777777" w:rsidR="0023523F" w:rsidRPr="00853980" w:rsidRDefault="00690DDB">
      <w:r w:rsidRPr="00853980">
        <w:rPr>
          <w:b/>
          <w:bCs/>
        </w:rPr>
        <w:t>Question 6B:</w:t>
      </w:r>
      <w:r w:rsidRPr="00853980">
        <w:t xml:space="preserve"> in CONNECTED mode, should the UE implement an autonomous search function of SNPN cells (the question is only relevant for people having answered YES to Question 5B)?</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174DAED2"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5A4B56CC"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Answers to Question 6B</w:t>
            </w:r>
          </w:p>
        </w:tc>
      </w:tr>
      <w:tr w:rsidR="0023523F" w:rsidRPr="00853980" w14:paraId="14D3821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1A38788C"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3754690"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520C287" w14:textId="77777777" w:rsidR="0023523F" w:rsidRPr="00853980" w:rsidRDefault="00690DDB">
            <w:pPr>
              <w:pStyle w:val="TAH"/>
              <w:spacing w:before="20" w:after="20"/>
              <w:ind w:left="57" w:right="57"/>
              <w:jc w:val="left"/>
            </w:pPr>
            <w:r w:rsidRPr="00853980">
              <w:t>Comments</w:t>
            </w:r>
          </w:p>
        </w:tc>
      </w:tr>
      <w:tr w:rsidR="0023523F" w:rsidRPr="00853980" w14:paraId="4F59071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131BBE4" w14:textId="77777777" w:rsidR="0023523F" w:rsidRPr="00853980" w:rsidRDefault="00690DDB">
            <w:pPr>
              <w:pStyle w:val="TAC"/>
              <w:spacing w:before="20" w:after="20"/>
              <w:ind w:left="57" w:right="57"/>
              <w:jc w:val="left"/>
            </w:pPr>
            <w:r w:rsidRPr="00853980">
              <w:rPr>
                <w:rFonts w:hint="eastAsia"/>
                <w:lang w:eastAsia="zh-CN"/>
              </w:rPr>
              <w:t>H</w:t>
            </w:r>
            <w:r w:rsidRPr="00853980">
              <w:rPr>
                <w:lang w:eastAsia="zh-CN"/>
              </w:rPr>
              <w:t>uawei</w:t>
            </w:r>
          </w:p>
        </w:tc>
        <w:tc>
          <w:tcPr>
            <w:tcW w:w="994" w:type="dxa"/>
            <w:tcBorders>
              <w:top w:val="single" w:sz="4" w:space="0" w:color="auto"/>
              <w:left w:val="single" w:sz="4" w:space="0" w:color="auto"/>
              <w:bottom w:val="single" w:sz="4" w:space="0" w:color="auto"/>
              <w:right w:val="single" w:sz="4" w:space="0" w:color="auto"/>
            </w:tcBorders>
          </w:tcPr>
          <w:p w14:paraId="3C01DB04" w14:textId="77777777" w:rsidR="0023523F" w:rsidRPr="00853980" w:rsidRDefault="00690DDB">
            <w:pPr>
              <w:pStyle w:val="TAC"/>
              <w:spacing w:before="20" w:after="20"/>
              <w:ind w:left="57" w:right="57"/>
              <w:jc w:val="left"/>
            </w:pPr>
            <w:r w:rsidRPr="00853980">
              <w:rPr>
                <w:rFonts w:hint="eastAsia"/>
                <w:lang w:eastAsia="zh-CN"/>
              </w:rPr>
              <w:t>Y</w:t>
            </w:r>
            <w:r w:rsidRPr="00853980">
              <w:rPr>
                <w:lang w:eastAsia="zh-CN"/>
              </w:rPr>
              <w:t>es</w:t>
            </w:r>
          </w:p>
        </w:tc>
        <w:tc>
          <w:tcPr>
            <w:tcW w:w="6942" w:type="dxa"/>
            <w:tcBorders>
              <w:top w:val="single" w:sz="4" w:space="0" w:color="auto"/>
              <w:left w:val="single" w:sz="4" w:space="0" w:color="auto"/>
              <w:bottom w:val="single" w:sz="4" w:space="0" w:color="auto"/>
              <w:right w:val="single" w:sz="4" w:space="0" w:color="auto"/>
            </w:tcBorders>
            <w:noWrap/>
          </w:tcPr>
          <w:p w14:paraId="2E3C0358" w14:textId="77777777" w:rsidR="0023523F" w:rsidRPr="00853980" w:rsidRDefault="00690DDB">
            <w:pPr>
              <w:pStyle w:val="TAC"/>
              <w:spacing w:before="20" w:after="20"/>
              <w:ind w:left="57" w:right="57"/>
              <w:jc w:val="left"/>
            </w:pPr>
            <w:r w:rsidRPr="00853980">
              <w:rPr>
                <w:lang w:eastAsia="zh-CN"/>
              </w:rPr>
              <w:t>Autonomous search is useful for proximity detection.</w:t>
            </w:r>
          </w:p>
        </w:tc>
      </w:tr>
      <w:tr w:rsidR="0023523F" w:rsidRPr="00853980" w14:paraId="4C2AD12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572833B"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52141E8"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FFS</w:t>
            </w:r>
          </w:p>
        </w:tc>
        <w:tc>
          <w:tcPr>
            <w:tcW w:w="6942" w:type="dxa"/>
            <w:tcBorders>
              <w:top w:val="single" w:sz="4" w:space="0" w:color="auto"/>
              <w:left w:val="single" w:sz="4" w:space="0" w:color="auto"/>
              <w:bottom w:val="single" w:sz="4" w:space="0" w:color="auto"/>
              <w:right w:val="single" w:sz="4" w:space="0" w:color="auto"/>
            </w:tcBorders>
            <w:noWrap/>
          </w:tcPr>
          <w:p w14:paraId="57EA2218" w14:textId="77777777" w:rsidR="0023523F" w:rsidRPr="00853980" w:rsidRDefault="00690DDB">
            <w:pPr>
              <w:pStyle w:val="TAC"/>
              <w:spacing w:before="20" w:after="20"/>
              <w:ind w:left="57" w:right="57"/>
              <w:jc w:val="left"/>
              <w:rPr>
                <w:lang w:val="en-US" w:eastAsia="zh-CN"/>
              </w:rPr>
            </w:pPr>
            <w:r w:rsidRPr="00853980">
              <w:rPr>
                <w:rFonts w:hint="eastAsia"/>
              </w:rPr>
              <w:t>If there are enough coordination among the SNPN cells, the autonomous search is not needed, otherwise we shall support autonomous search for the UE to detect available cells as much as possible (especially for the SOHO, residentia</w:t>
            </w:r>
            <w:r w:rsidR="00BF3545" w:rsidRPr="00853980">
              <w:rPr>
                <w:rFonts w:hint="eastAsia"/>
              </w:rPr>
              <w:t xml:space="preserve">l scenarios, the deployment of </w:t>
            </w:r>
            <w:r w:rsidRPr="00853980">
              <w:rPr>
                <w:rFonts w:hint="eastAsia"/>
              </w:rPr>
              <w:t>this kind of network deployment may be unpredictable)</w:t>
            </w:r>
            <w:r w:rsidRPr="00853980">
              <w:rPr>
                <w:rFonts w:hint="eastAsia"/>
                <w:lang w:val="en-US" w:eastAsia="zh-CN"/>
              </w:rPr>
              <w:t>.</w:t>
            </w:r>
          </w:p>
        </w:tc>
      </w:tr>
      <w:tr w:rsidR="0023523F" w:rsidRPr="00853980" w14:paraId="5D462A0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1A5B3BC"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6CECF77B"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59DF0EC3" w14:textId="77777777" w:rsidR="0023523F" w:rsidRPr="00853980" w:rsidRDefault="0023523F">
            <w:pPr>
              <w:pStyle w:val="TAC"/>
              <w:spacing w:before="20" w:after="20"/>
              <w:ind w:left="57" w:right="57"/>
              <w:jc w:val="left"/>
            </w:pPr>
          </w:p>
        </w:tc>
      </w:tr>
      <w:tr w:rsidR="0023523F" w:rsidRPr="00853980" w14:paraId="3508AB6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7C72A8E"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5EB86585"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631B9AA6" w14:textId="77777777" w:rsidR="0023523F" w:rsidRPr="00853980" w:rsidRDefault="0023523F">
            <w:pPr>
              <w:pStyle w:val="TAC"/>
              <w:spacing w:before="20" w:after="20"/>
              <w:ind w:left="57" w:right="57"/>
              <w:jc w:val="left"/>
            </w:pPr>
          </w:p>
        </w:tc>
      </w:tr>
      <w:tr w:rsidR="0023523F" w:rsidRPr="00853980" w14:paraId="3683523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8A41A69"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3A95E405"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23595E4C" w14:textId="77777777" w:rsidR="0023523F" w:rsidRPr="00853980" w:rsidRDefault="0023523F">
            <w:pPr>
              <w:pStyle w:val="TAC"/>
              <w:spacing w:before="20" w:after="20"/>
              <w:ind w:left="57" w:right="57"/>
              <w:jc w:val="left"/>
            </w:pPr>
          </w:p>
        </w:tc>
      </w:tr>
      <w:tr w:rsidR="0023523F" w:rsidRPr="00853980" w14:paraId="79FA45B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6F5E231"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01F36652"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71A8F635" w14:textId="77777777" w:rsidR="0023523F" w:rsidRPr="00853980" w:rsidRDefault="0023523F">
            <w:pPr>
              <w:pStyle w:val="TAC"/>
              <w:spacing w:before="20" w:after="20"/>
              <w:ind w:left="57" w:right="57"/>
              <w:jc w:val="left"/>
            </w:pPr>
          </w:p>
        </w:tc>
      </w:tr>
      <w:tr w:rsidR="0023523F" w:rsidRPr="00853980" w14:paraId="11E47A8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115174FF"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7D020352"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514652D4" w14:textId="77777777" w:rsidR="0023523F" w:rsidRPr="00853980" w:rsidRDefault="0023523F">
            <w:pPr>
              <w:pStyle w:val="TAC"/>
              <w:spacing w:before="20" w:after="20"/>
              <w:ind w:left="57" w:right="57"/>
              <w:jc w:val="left"/>
            </w:pPr>
          </w:p>
        </w:tc>
      </w:tr>
      <w:tr w:rsidR="0023523F" w:rsidRPr="00853980" w14:paraId="4F24919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53DCCB7"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2EE32E05"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5C694FBB" w14:textId="77777777" w:rsidR="0023523F" w:rsidRPr="00853980" w:rsidRDefault="0023523F">
            <w:pPr>
              <w:pStyle w:val="TAC"/>
              <w:spacing w:before="20" w:after="20"/>
              <w:ind w:left="57" w:right="57"/>
              <w:jc w:val="left"/>
            </w:pPr>
          </w:p>
        </w:tc>
      </w:tr>
      <w:tr w:rsidR="0023523F" w:rsidRPr="00853980" w14:paraId="55F0567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8F189AC"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753B5A15"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00FBC63A" w14:textId="77777777" w:rsidR="0023523F" w:rsidRPr="00853980" w:rsidRDefault="0023523F">
            <w:pPr>
              <w:pStyle w:val="TAC"/>
              <w:spacing w:before="20" w:after="20"/>
              <w:ind w:left="57" w:right="57"/>
              <w:jc w:val="left"/>
            </w:pPr>
          </w:p>
        </w:tc>
      </w:tr>
      <w:tr w:rsidR="0023523F" w:rsidRPr="00853980" w14:paraId="72FF1DE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0310FD0"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75384692"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0AF84F19" w14:textId="77777777" w:rsidR="0023523F" w:rsidRPr="00853980" w:rsidRDefault="0023523F">
            <w:pPr>
              <w:pStyle w:val="TAC"/>
              <w:spacing w:before="20" w:after="20"/>
              <w:ind w:left="57" w:right="57"/>
              <w:jc w:val="left"/>
            </w:pPr>
          </w:p>
        </w:tc>
      </w:tr>
      <w:tr w:rsidR="0023523F" w:rsidRPr="00853980" w14:paraId="6808B1C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02B7DD0"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5F866C4D"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42F5BAB6" w14:textId="77777777" w:rsidR="0023523F" w:rsidRPr="00853980" w:rsidRDefault="0023523F">
            <w:pPr>
              <w:pStyle w:val="TAC"/>
              <w:spacing w:before="20" w:after="20"/>
              <w:ind w:left="57" w:right="57"/>
              <w:jc w:val="left"/>
            </w:pPr>
          </w:p>
        </w:tc>
      </w:tr>
      <w:tr w:rsidR="0023523F" w:rsidRPr="00853980" w14:paraId="32E57BFB" w14:textId="77777777">
        <w:trPr>
          <w:trHeight w:val="240"/>
          <w:jc w:val="center"/>
        </w:trPr>
        <w:tc>
          <w:tcPr>
            <w:tcW w:w="1695" w:type="dxa"/>
            <w:tcBorders>
              <w:top w:val="single" w:sz="4" w:space="0" w:color="auto"/>
            </w:tcBorders>
            <w:noWrap/>
          </w:tcPr>
          <w:p w14:paraId="309A15F0" w14:textId="77777777" w:rsidR="0023523F" w:rsidRPr="00853980" w:rsidRDefault="0023523F">
            <w:pPr>
              <w:pStyle w:val="TAC"/>
              <w:spacing w:before="20" w:after="20"/>
              <w:ind w:left="57" w:right="57"/>
              <w:jc w:val="left"/>
            </w:pPr>
          </w:p>
        </w:tc>
        <w:tc>
          <w:tcPr>
            <w:tcW w:w="994" w:type="dxa"/>
            <w:tcBorders>
              <w:top w:val="single" w:sz="4" w:space="0" w:color="auto"/>
            </w:tcBorders>
          </w:tcPr>
          <w:p w14:paraId="22485375" w14:textId="77777777" w:rsidR="0023523F" w:rsidRPr="00853980" w:rsidRDefault="0023523F">
            <w:pPr>
              <w:pStyle w:val="TAC"/>
              <w:spacing w:before="20" w:after="20"/>
              <w:ind w:left="57" w:right="57"/>
              <w:jc w:val="left"/>
            </w:pPr>
          </w:p>
        </w:tc>
        <w:tc>
          <w:tcPr>
            <w:tcW w:w="6942" w:type="dxa"/>
            <w:tcBorders>
              <w:top w:val="single" w:sz="4" w:space="0" w:color="auto"/>
            </w:tcBorders>
            <w:noWrap/>
          </w:tcPr>
          <w:p w14:paraId="4BB67CFB" w14:textId="77777777" w:rsidR="0023523F" w:rsidRPr="00853980" w:rsidRDefault="0023523F">
            <w:pPr>
              <w:pStyle w:val="TAC"/>
              <w:spacing w:before="20" w:after="20"/>
              <w:ind w:left="57" w:right="57"/>
              <w:jc w:val="left"/>
            </w:pPr>
          </w:p>
        </w:tc>
      </w:tr>
      <w:tr w:rsidR="0023523F" w:rsidRPr="00853980" w14:paraId="0A1C9BEA" w14:textId="77777777">
        <w:trPr>
          <w:trHeight w:val="240"/>
          <w:jc w:val="center"/>
        </w:trPr>
        <w:tc>
          <w:tcPr>
            <w:tcW w:w="1695" w:type="dxa"/>
            <w:noWrap/>
          </w:tcPr>
          <w:p w14:paraId="28D21B03" w14:textId="77777777" w:rsidR="0023523F" w:rsidRPr="00853980" w:rsidRDefault="0023523F">
            <w:pPr>
              <w:pStyle w:val="TAC"/>
              <w:spacing w:before="20" w:after="20"/>
              <w:ind w:left="57" w:right="57"/>
              <w:jc w:val="left"/>
            </w:pPr>
          </w:p>
        </w:tc>
        <w:tc>
          <w:tcPr>
            <w:tcW w:w="994" w:type="dxa"/>
          </w:tcPr>
          <w:p w14:paraId="1F62F8DD" w14:textId="77777777" w:rsidR="0023523F" w:rsidRPr="00853980" w:rsidRDefault="0023523F">
            <w:pPr>
              <w:pStyle w:val="TAC"/>
              <w:spacing w:before="20" w:after="20"/>
              <w:ind w:left="57" w:right="57"/>
              <w:jc w:val="left"/>
            </w:pPr>
          </w:p>
        </w:tc>
        <w:tc>
          <w:tcPr>
            <w:tcW w:w="6942" w:type="dxa"/>
            <w:noWrap/>
          </w:tcPr>
          <w:p w14:paraId="32F207A9" w14:textId="77777777" w:rsidR="0023523F" w:rsidRPr="00853980" w:rsidRDefault="0023523F">
            <w:pPr>
              <w:pStyle w:val="TAC"/>
              <w:spacing w:before="20" w:after="20"/>
              <w:ind w:left="57" w:right="57"/>
              <w:jc w:val="left"/>
            </w:pPr>
          </w:p>
        </w:tc>
      </w:tr>
    </w:tbl>
    <w:p w14:paraId="0696185C" w14:textId="77777777" w:rsidR="0023523F" w:rsidRPr="00853980" w:rsidRDefault="0023523F">
      <w:pPr>
        <w:pStyle w:val="B1"/>
        <w:ind w:left="400" w:hanging="400"/>
      </w:pPr>
    </w:p>
    <w:p w14:paraId="4B207ED0" w14:textId="53860760" w:rsidR="00CB21CE" w:rsidRPr="00853980" w:rsidRDefault="00CB21CE" w:rsidP="00CB21CE">
      <w:r w:rsidRPr="00853980">
        <w:rPr>
          <w:b/>
          <w:bCs/>
        </w:rPr>
        <w:t>Summary 6B</w:t>
      </w:r>
      <w:r w:rsidRPr="00853980">
        <w:t>: given the large majority to question 5B, no proposal is made.</w:t>
      </w:r>
    </w:p>
    <w:p w14:paraId="47312550" w14:textId="77777777" w:rsidR="0023523F" w:rsidRPr="00853980" w:rsidRDefault="00690DDB">
      <w:r w:rsidRPr="00853980">
        <w:rPr>
          <w:b/>
          <w:bCs/>
        </w:rPr>
        <w:t>Question 7B:</w:t>
      </w:r>
      <w:r w:rsidRPr="00853980">
        <w:t xml:space="preserve"> in CONNECTED mode, should a range of PCI reserved for SNPN cells be signalled to the UE (the question is only relevant for people having answered YES to Question 6B)?</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6BE8DA33"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43714820"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Question 7B</w:t>
            </w:r>
          </w:p>
        </w:tc>
      </w:tr>
      <w:tr w:rsidR="0023523F" w:rsidRPr="00853980" w14:paraId="5D3DF29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5F07C9EA"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DA0BB8"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70007964" w14:textId="77777777" w:rsidR="0023523F" w:rsidRPr="00853980" w:rsidRDefault="00690DDB">
            <w:pPr>
              <w:pStyle w:val="TAH"/>
              <w:spacing w:before="20" w:after="20"/>
              <w:ind w:left="57" w:right="57"/>
              <w:jc w:val="left"/>
            </w:pPr>
            <w:r w:rsidRPr="00853980">
              <w:t>Comments</w:t>
            </w:r>
          </w:p>
        </w:tc>
      </w:tr>
      <w:tr w:rsidR="0023523F" w:rsidRPr="00853980" w14:paraId="412C4E1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C8FFE58" w14:textId="77777777" w:rsidR="0023523F" w:rsidRPr="00853980" w:rsidRDefault="00690DDB">
            <w:pPr>
              <w:pStyle w:val="TAC"/>
              <w:spacing w:before="20" w:after="20"/>
              <w:ind w:left="57" w:right="57"/>
              <w:jc w:val="left"/>
            </w:pPr>
            <w:r w:rsidRPr="00853980">
              <w:rPr>
                <w:rFonts w:hint="eastAsia"/>
                <w:lang w:eastAsia="zh-CN"/>
              </w:rPr>
              <w:t>H</w:t>
            </w:r>
            <w:r w:rsidRPr="00853980">
              <w:rPr>
                <w:lang w:eastAsia="zh-CN"/>
              </w:rPr>
              <w:t>uawei</w:t>
            </w:r>
          </w:p>
        </w:tc>
        <w:tc>
          <w:tcPr>
            <w:tcW w:w="994" w:type="dxa"/>
            <w:tcBorders>
              <w:top w:val="single" w:sz="4" w:space="0" w:color="auto"/>
              <w:left w:val="single" w:sz="4" w:space="0" w:color="auto"/>
              <w:bottom w:val="single" w:sz="4" w:space="0" w:color="auto"/>
              <w:right w:val="single" w:sz="4" w:space="0" w:color="auto"/>
            </w:tcBorders>
          </w:tcPr>
          <w:p w14:paraId="2B1D42FF" w14:textId="77777777" w:rsidR="0023523F" w:rsidRPr="00853980" w:rsidRDefault="00690DDB">
            <w:pPr>
              <w:pStyle w:val="TAC"/>
              <w:spacing w:before="20" w:after="20"/>
              <w:ind w:left="57" w:right="57"/>
              <w:jc w:val="left"/>
            </w:pPr>
            <w:r w:rsidRPr="00853980">
              <w:rPr>
                <w:rFonts w:hint="eastAsia"/>
                <w:lang w:eastAsia="zh-CN"/>
              </w:rPr>
              <w:t>Y</w:t>
            </w:r>
            <w:r w:rsidRPr="00853980">
              <w:rPr>
                <w:lang w:eastAsia="zh-CN"/>
              </w:rPr>
              <w:t>es</w:t>
            </w:r>
          </w:p>
        </w:tc>
        <w:tc>
          <w:tcPr>
            <w:tcW w:w="6942" w:type="dxa"/>
            <w:tcBorders>
              <w:top w:val="single" w:sz="4" w:space="0" w:color="auto"/>
              <w:left w:val="single" w:sz="4" w:space="0" w:color="auto"/>
              <w:bottom w:val="single" w:sz="4" w:space="0" w:color="auto"/>
              <w:right w:val="single" w:sz="4" w:space="0" w:color="auto"/>
            </w:tcBorders>
            <w:noWrap/>
          </w:tcPr>
          <w:p w14:paraId="1C9FFFFD" w14:textId="77777777" w:rsidR="0023523F" w:rsidRPr="00853980" w:rsidRDefault="00690DDB">
            <w:pPr>
              <w:pStyle w:val="TAC"/>
              <w:spacing w:before="20" w:after="20"/>
              <w:ind w:left="57" w:right="57"/>
              <w:jc w:val="left"/>
            </w:pPr>
            <w:r w:rsidRPr="00853980">
              <w:rPr>
                <w:rFonts w:hint="eastAsia"/>
                <w:lang w:eastAsia="zh-CN"/>
              </w:rPr>
              <w:t>I</w:t>
            </w:r>
            <w:r w:rsidRPr="00853980">
              <w:rPr>
                <w:lang w:eastAsia="zh-CN"/>
              </w:rPr>
              <w:t>t helps to reduce power consumption.</w:t>
            </w:r>
          </w:p>
        </w:tc>
      </w:tr>
      <w:tr w:rsidR="0023523F" w:rsidRPr="00853980" w14:paraId="6636A91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BBCEFF8"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7A4EE398"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Yes</w:t>
            </w:r>
          </w:p>
        </w:tc>
        <w:tc>
          <w:tcPr>
            <w:tcW w:w="6942" w:type="dxa"/>
            <w:tcBorders>
              <w:top w:val="single" w:sz="4" w:space="0" w:color="auto"/>
              <w:left w:val="single" w:sz="4" w:space="0" w:color="auto"/>
              <w:bottom w:val="single" w:sz="4" w:space="0" w:color="auto"/>
              <w:right w:val="single" w:sz="4" w:space="0" w:color="auto"/>
            </w:tcBorders>
            <w:noWrap/>
          </w:tcPr>
          <w:p w14:paraId="3F7E2AA4" w14:textId="77777777" w:rsidR="0023523F" w:rsidRPr="00853980" w:rsidRDefault="00690DDB">
            <w:pPr>
              <w:pStyle w:val="TAC"/>
              <w:spacing w:before="20" w:after="20"/>
              <w:ind w:left="57" w:right="57"/>
              <w:jc w:val="left"/>
              <w:rPr>
                <w:lang w:val="en-US" w:eastAsia="zh-CN"/>
              </w:rPr>
            </w:pPr>
            <w:r w:rsidRPr="00853980">
              <w:rPr>
                <w:rFonts w:hint="eastAsia"/>
              </w:rPr>
              <w:t>If autonomous search is needed, we think the PCI reserved for SNPN cells should be signal</w:t>
            </w:r>
            <w:r w:rsidR="00204245" w:rsidRPr="00853980">
              <w:t>l</w:t>
            </w:r>
            <w:r w:rsidRPr="00853980">
              <w:rPr>
                <w:rFonts w:hint="eastAsia"/>
              </w:rPr>
              <w:t>ed to the UE</w:t>
            </w:r>
            <w:r w:rsidRPr="00853980">
              <w:rPr>
                <w:rFonts w:hint="eastAsia"/>
                <w:lang w:val="en-US" w:eastAsia="zh-CN"/>
              </w:rPr>
              <w:t>.</w:t>
            </w:r>
          </w:p>
        </w:tc>
      </w:tr>
      <w:tr w:rsidR="0023523F" w:rsidRPr="00853980" w14:paraId="11A6E71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A02F868"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3F008812"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1270EFA9" w14:textId="77777777" w:rsidR="0023523F" w:rsidRPr="00853980" w:rsidRDefault="0023523F">
            <w:pPr>
              <w:pStyle w:val="TAC"/>
              <w:spacing w:before="20" w:after="20"/>
              <w:ind w:left="57" w:right="57"/>
              <w:jc w:val="left"/>
            </w:pPr>
          </w:p>
        </w:tc>
      </w:tr>
      <w:tr w:rsidR="0023523F" w:rsidRPr="00853980" w14:paraId="4D28F7B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AFAFAEC"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19790CB9"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53E9D8A4" w14:textId="77777777" w:rsidR="0023523F" w:rsidRPr="00853980" w:rsidRDefault="0023523F">
            <w:pPr>
              <w:pStyle w:val="TAC"/>
              <w:spacing w:before="20" w:after="20"/>
              <w:ind w:left="57" w:right="57"/>
              <w:jc w:val="left"/>
            </w:pPr>
          </w:p>
        </w:tc>
      </w:tr>
      <w:tr w:rsidR="0023523F" w:rsidRPr="00853980" w14:paraId="4F32EE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7B36BFD"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79429A34"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0B22C02B" w14:textId="77777777" w:rsidR="0023523F" w:rsidRPr="00853980" w:rsidRDefault="0023523F">
            <w:pPr>
              <w:pStyle w:val="TAC"/>
              <w:spacing w:before="20" w:after="20"/>
              <w:ind w:left="57" w:right="57"/>
              <w:jc w:val="left"/>
            </w:pPr>
          </w:p>
        </w:tc>
      </w:tr>
      <w:tr w:rsidR="0023523F" w:rsidRPr="00853980" w14:paraId="66163B4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6FE4B23B"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33968562"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3087D57F" w14:textId="77777777" w:rsidR="0023523F" w:rsidRPr="00853980" w:rsidRDefault="0023523F">
            <w:pPr>
              <w:pStyle w:val="TAC"/>
              <w:spacing w:before="20" w:after="20"/>
              <w:ind w:left="57" w:right="57"/>
              <w:jc w:val="left"/>
            </w:pPr>
          </w:p>
        </w:tc>
      </w:tr>
      <w:tr w:rsidR="0023523F" w:rsidRPr="00853980" w14:paraId="0F02AB8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DEC2FCF"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68F31A6C"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514995BF" w14:textId="77777777" w:rsidR="0023523F" w:rsidRPr="00853980" w:rsidRDefault="0023523F">
            <w:pPr>
              <w:pStyle w:val="TAC"/>
              <w:spacing w:before="20" w:after="20"/>
              <w:ind w:left="57" w:right="57"/>
              <w:jc w:val="left"/>
            </w:pPr>
          </w:p>
        </w:tc>
      </w:tr>
      <w:tr w:rsidR="0023523F" w:rsidRPr="00853980" w14:paraId="3CE3E44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47B76DD"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3F8C0328"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7961ED92" w14:textId="77777777" w:rsidR="0023523F" w:rsidRPr="00853980" w:rsidRDefault="0023523F">
            <w:pPr>
              <w:pStyle w:val="TAC"/>
              <w:spacing w:before="20" w:after="20"/>
              <w:ind w:left="57" w:right="57"/>
              <w:jc w:val="left"/>
            </w:pPr>
          </w:p>
        </w:tc>
      </w:tr>
      <w:tr w:rsidR="0023523F" w:rsidRPr="00853980" w14:paraId="3764AE9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DB9B43E"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28445B55"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6170972E" w14:textId="77777777" w:rsidR="0023523F" w:rsidRPr="00853980" w:rsidRDefault="0023523F">
            <w:pPr>
              <w:pStyle w:val="TAC"/>
              <w:spacing w:before="20" w:after="20"/>
              <w:ind w:left="57" w:right="57"/>
              <w:jc w:val="left"/>
            </w:pPr>
          </w:p>
        </w:tc>
      </w:tr>
      <w:tr w:rsidR="0023523F" w:rsidRPr="00853980" w14:paraId="49E9CC9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C8B438E"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75AB70DB"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4D156C55" w14:textId="77777777" w:rsidR="0023523F" w:rsidRPr="00853980" w:rsidRDefault="0023523F">
            <w:pPr>
              <w:pStyle w:val="TAC"/>
              <w:spacing w:before="20" w:after="20"/>
              <w:ind w:left="57" w:right="57"/>
              <w:jc w:val="left"/>
            </w:pPr>
          </w:p>
        </w:tc>
      </w:tr>
      <w:tr w:rsidR="0023523F" w:rsidRPr="00853980" w14:paraId="5F7C62C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2959F91F" w14:textId="77777777" w:rsidR="0023523F" w:rsidRPr="00853980" w:rsidRDefault="0023523F">
            <w:pPr>
              <w:pStyle w:val="TAC"/>
              <w:spacing w:before="20" w:after="20"/>
              <w:ind w:left="57" w:right="57"/>
              <w:jc w:val="left"/>
            </w:pPr>
          </w:p>
        </w:tc>
        <w:tc>
          <w:tcPr>
            <w:tcW w:w="994" w:type="dxa"/>
            <w:tcBorders>
              <w:top w:val="single" w:sz="4" w:space="0" w:color="auto"/>
              <w:left w:val="single" w:sz="4" w:space="0" w:color="auto"/>
              <w:bottom w:val="single" w:sz="4" w:space="0" w:color="auto"/>
              <w:right w:val="single" w:sz="4" w:space="0" w:color="auto"/>
            </w:tcBorders>
          </w:tcPr>
          <w:p w14:paraId="7BB6EC4E" w14:textId="77777777" w:rsidR="0023523F" w:rsidRPr="00853980" w:rsidRDefault="0023523F">
            <w:pPr>
              <w:pStyle w:val="TAC"/>
              <w:spacing w:before="20" w:after="20"/>
              <w:ind w:left="57" w:right="57"/>
              <w:jc w:val="left"/>
            </w:pPr>
          </w:p>
        </w:tc>
        <w:tc>
          <w:tcPr>
            <w:tcW w:w="6942" w:type="dxa"/>
            <w:tcBorders>
              <w:top w:val="single" w:sz="4" w:space="0" w:color="auto"/>
              <w:left w:val="single" w:sz="4" w:space="0" w:color="auto"/>
              <w:bottom w:val="single" w:sz="4" w:space="0" w:color="auto"/>
              <w:right w:val="single" w:sz="4" w:space="0" w:color="auto"/>
            </w:tcBorders>
            <w:noWrap/>
          </w:tcPr>
          <w:p w14:paraId="33946891" w14:textId="77777777" w:rsidR="0023523F" w:rsidRPr="00853980" w:rsidRDefault="0023523F">
            <w:pPr>
              <w:pStyle w:val="TAC"/>
              <w:spacing w:before="20" w:after="20"/>
              <w:ind w:left="57" w:right="57"/>
              <w:jc w:val="left"/>
            </w:pPr>
          </w:p>
        </w:tc>
      </w:tr>
      <w:tr w:rsidR="0023523F" w:rsidRPr="00853980" w14:paraId="7D5B9D75" w14:textId="77777777">
        <w:trPr>
          <w:trHeight w:val="240"/>
          <w:jc w:val="center"/>
        </w:trPr>
        <w:tc>
          <w:tcPr>
            <w:tcW w:w="1695" w:type="dxa"/>
            <w:tcBorders>
              <w:top w:val="single" w:sz="4" w:space="0" w:color="auto"/>
            </w:tcBorders>
            <w:noWrap/>
          </w:tcPr>
          <w:p w14:paraId="41E77AC3" w14:textId="77777777" w:rsidR="0023523F" w:rsidRPr="00853980" w:rsidRDefault="0023523F">
            <w:pPr>
              <w:pStyle w:val="TAC"/>
              <w:spacing w:before="20" w:after="20"/>
              <w:ind w:left="57" w:right="57"/>
              <w:jc w:val="left"/>
            </w:pPr>
          </w:p>
        </w:tc>
        <w:tc>
          <w:tcPr>
            <w:tcW w:w="994" w:type="dxa"/>
            <w:tcBorders>
              <w:top w:val="single" w:sz="4" w:space="0" w:color="auto"/>
            </w:tcBorders>
          </w:tcPr>
          <w:p w14:paraId="685D6354" w14:textId="77777777" w:rsidR="0023523F" w:rsidRPr="00853980" w:rsidRDefault="0023523F">
            <w:pPr>
              <w:pStyle w:val="TAC"/>
              <w:spacing w:before="20" w:after="20"/>
              <w:ind w:left="57" w:right="57"/>
              <w:jc w:val="left"/>
            </w:pPr>
          </w:p>
        </w:tc>
        <w:tc>
          <w:tcPr>
            <w:tcW w:w="6942" w:type="dxa"/>
            <w:tcBorders>
              <w:top w:val="single" w:sz="4" w:space="0" w:color="auto"/>
            </w:tcBorders>
            <w:noWrap/>
          </w:tcPr>
          <w:p w14:paraId="61B87B35" w14:textId="77777777" w:rsidR="0023523F" w:rsidRPr="00853980" w:rsidRDefault="0023523F">
            <w:pPr>
              <w:pStyle w:val="TAC"/>
              <w:spacing w:before="20" w:after="20"/>
              <w:ind w:left="57" w:right="57"/>
              <w:jc w:val="left"/>
            </w:pPr>
          </w:p>
        </w:tc>
      </w:tr>
      <w:tr w:rsidR="0023523F" w:rsidRPr="00853980" w14:paraId="6A3C8E3D" w14:textId="77777777">
        <w:trPr>
          <w:trHeight w:val="240"/>
          <w:jc w:val="center"/>
        </w:trPr>
        <w:tc>
          <w:tcPr>
            <w:tcW w:w="1695" w:type="dxa"/>
            <w:noWrap/>
          </w:tcPr>
          <w:p w14:paraId="3EB47F59" w14:textId="77777777" w:rsidR="0023523F" w:rsidRPr="00853980" w:rsidRDefault="0023523F">
            <w:pPr>
              <w:pStyle w:val="TAC"/>
              <w:spacing w:before="20" w:after="20"/>
              <w:ind w:left="57" w:right="57"/>
              <w:jc w:val="left"/>
            </w:pPr>
          </w:p>
        </w:tc>
        <w:tc>
          <w:tcPr>
            <w:tcW w:w="994" w:type="dxa"/>
          </w:tcPr>
          <w:p w14:paraId="2D865E43" w14:textId="77777777" w:rsidR="0023523F" w:rsidRPr="00853980" w:rsidRDefault="0023523F">
            <w:pPr>
              <w:pStyle w:val="TAC"/>
              <w:spacing w:before="20" w:after="20"/>
              <w:ind w:left="57" w:right="57"/>
              <w:jc w:val="left"/>
            </w:pPr>
          </w:p>
        </w:tc>
        <w:tc>
          <w:tcPr>
            <w:tcW w:w="6942" w:type="dxa"/>
            <w:noWrap/>
          </w:tcPr>
          <w:p w14:paraId="16DAFD85" w14:textId="77777777" w:rsidR="0023523F" w:rsidRPr="00853980" w:rsidRDefault="0023523F">
            <w:pPr>
              <w:pStyle w:val="TAC"/>
              <w:spacing w:before="20" w:after="20"/>
              <w:ind w:left="57" w:right="57"/>
              <w:jc w:val="left"/>
            </w:pPr>
          </w:p>
        </w:tc>
      </w:tr>
    </w:tbl>
    <w:p w14:paraId="30299978" w14:textId="77777777" w:rsidR="0023523F" w:rsidRPr="00853980" w:rsidRDefault="0023523F">
      <w:pPr>
        <w:pStyle w:val="B1"/>
        <w:ind w:left="400" w:hanging="400"/>
      </w:pPr>
    </w:p>
    <w:p w14:paraId="46F16C3B" w14:textId="77777777" w:rsidR="0023523F" w:rsidRPr="00853980" w:rsidRDefault="00690DDB">
      <w:pPr>
        <w:pStyle w:val="B1"/>
        <w:ind w:left="400" w:hanging="400"/>
      </w:pPr>
      <w:r w:rsidRPr="00853980">
        <w:t>In LTE CONNECTED mode, the network can also request the UE to fetch additional information for a particular target cell. The additional information is used to verify whether or not the UE is authorised to access the target PCell and may also be needed to identify handover candidate cell (</w:t>
      </w:r>
      <w:r w:rsidRPr="00853980">
        <w:rPr>
          <w:i/>
        </w:rPr>
        <w:t>PCI confusion</w:t>
      </w:r>
      <w:r w:rsidRPr="00853980">
        <w:t xml:space="preserve"> i.e. when the physical layer identity that is included in the measurement report does not uniquely identify the cell) [</w:t>
      </w:r>
      <w:hyperlink r:id="rId28" w:history="1">
        <w:r w:rsidRPr="00853980">
          <w:rPr>
            <w:rStyle w:val="Hyperlink"/>
          </w:rPr>
          <w:t>36.331</w:t>
        </w:r>
      </w:hyperlink>
      <w:r w:rsidRPr="00853980">
        <w:t xml:space="preserve">]. NR already supports CGI report procedure (see </w:t>
      </w:r>
      <w:r w:rsidRPr="00853980">
        <w:rPr>
          <w:i/>
          <w:iCs/>
        </w:rPr>
        <w:t>CGI-InfoNR</w:t>
      </w:r>
      <w:r w:rsidRPr="00853980">
        <w:t>) and the addition would then be related to the membership.</w:t>
      </w:r>
    </w:p>
    <w:p w14:paraId="43693A77" w14:textId="59BB2F83" w:rsidR="00CB21CE" w:rsidRPr="00853980" w:rsidRDefault="00CB21CE" w:rsidP="00CB21CE">
      <w:r w:rsidRPr="00853980">
        <w:rPr>
          <w:b/>
          <w:bCs/>
        </w:rPr>
        <w:t xml:space="preserve">Summary </w:t>
      </w:r>
      <w:r w:rsidR="007A17C5">
        <w:rPr>
          <w:b/>
          <w:bCs/>
        </w:rPr>
        <w:t>7</w:t>
      </w:r>
      <w:r w:rsidRPr="00853980">
        <w:rPr>
          <w:b/>
          <w:bCs/>
        </w:rPr>
        <w:t>B</w:t>
      </w:r>
      <w:r w:rsidRPr="00853980">
        <w:t>: given the large majority to questions 5B &amp; 6B, no proposal is made.</w:t>
      </w:r>
    </w:p>
    <w:p w14:paraId="36D1F2E5" w14:textId="77777777" w:rsidR="0023523F" w:rsidRPr="00853980" w:rsidRDefault="00690DDB">
      <w:r w:rsidRPr="00853980">
        <w:rPr>
          <w:b/>
          <w:bCs/>
        </w:rPr>
        <w:t>Question 8B:</w:t>
      </w:r>
      <w:r w:rsidRPr="00853980">
        <w:t xml:space="preserve"> in CONNECTED mode, should </w:t>
      </w:r>
      <w:r w:rsidRPr="00853980">
        <w:rPr>
          <w:i/>
          <w:iCs/>
        </w:rPr>
        <w:t>CGI-InfoNR</w:t>
      </w:r>
      <w:r w:rsidRPr="00853980">
        <w:t xml:space="preserve"> also include whether the UE is allowed to access the target SNPN cell i.e. should NR include the preliminary access check?</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23523F" w:rsidRPr="00853980" w14:paraId="10AF8CA3"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noWrap/>
          </w:tcPr>
          <w:p w14:paraId="2F5FFE67" w14:textId="77777777" w:rsidR="0023523F" w:rsidRPr="00853980" w:rsidRDefault="00690DDB">
            <w:pPr>
              <w:pStyle w:val="TAH"/>
              <w:spacing w:before="20" w:after="20"/>
              <w:ind w:left="57" w:right="57"/>
              <w:jc w:val="left"/>
              <w:rPr>
                <w:color w:val="FFFFFF" w:themeColor="background1"/>
              </w:rPr>
            </w:pPr>
            <w:r w:rsidRPr="00853980">
              <w:rPr>
                <w:color w:val="FFFFFF" w:themeColor="background1"/>
              </w:rPr>
              <w:t>Question 8B</w:t>
            </w:r>
          </w:p>
        </w:tc>
      </w:tr>
      <w:tr w:rsidR="0023523F" w:rsidRPr="00853980" w14:paraId="338E5FA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9B30D2D" w14:textId="77777777" w:rsidR="0023523F" w:rsidRPr="00853980" w:rsidRDefault="00690DDB">
            <w:pPr>
              <w:pStyle w:val="TAH"/>
              <w:spacing w:before="20" w:after="20"/>
              <w:ind w:left="57" w:right="57"/>
              <w:jc w:val="left"/>
            </w:pPr>
            <w:r w:rsidRPr="00853980">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0D4786" w14:textId="77777777" w:rsidR="0023523F" w:rsidRPr="00853980" w:rsidRDefault="00690DDB">
            <w:pPr>
              <w:pStyle w:val="TAH"/>
              <w:spacing w:before="20" w:after="20"/>
              <w:ind w:left="57" w:right="57"/>
              <w:jc w:val="left"/>
            </w:pPr>
            <w:r w:rsidRPr="00853980">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097DA0CC" w14:textId="77777777" w:rsidR="0023523F" w:rsidRPr="00853980" w:rsidRDefault="00690DDB">
            <w:pPr>
              <w:pStyle w:val="TAH"/>
              <w:spacing w:before="20" w:after="20"/>
              <w:ind w:left="57" w:right="57"/>
              <w:jc w:val="left"/>
            </w:pPr>
            <w:r w:rsidRPr="00853980">
              <w:t>Comments</w:t>
            </w:r>
          </w:p>
        </w:tc>
      </w:tr>
      <w:tr w:rsidR="0023523F" w:rsidRPr="00853980" w14:paraId="4164281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7F8E761" w14:textId="77777777" w:rsidR="0023523F" w:rsidRPr="00853980" w:rsidRDefault="00690DDB">
            <w:pPr>
              <w:pStyle w:val="TAC"/>
              <w:spacing w:before="20" w:after="20"/>
              <w:ind w:left="57" w:right="57"/>
              <w:jc w:val="left"/>
            </w:pPr>
            <w:r w:rsidRPr="00853980">
              <w:t>Ericsson</w:t>
            </w:r>
          </w:p>
        </w:tc>
        <w:tc>
          <w:tcPr>
            <w:tcW w:w="994" w:type="dxa"/>
            <w:tcBorders>
              <w:top w:val="single" w:sz="4" w:space="0" w:color="auto"/>
              <w:left w:val="single" w:sz="4" w:space="0" w:color="auto"/>
              <w:bottom w:val="single" w:sz="4" w:space="0" w:color="auto"/>
              <w:right w:val="single" w:sz="4" w:space="0" w:color="auto"/>
            </w:tcBorders>
          </w:tcPr>
          <w:p w14:paraId="22D16049"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5567A7A9" w14:textId="77777777" w:rsidR="0023523F" w:rsidRPr="00853980" w:rsidRDefault="00690DDB">
            <w:pPr>
              <w:pStyle w:val="TAC"/>
              <w:spacing w:before="20" w:after="20"/>
              <w:ind w:left="57" w:right="57"/>
              <w:jc w:val="left"/>
            </w:pPr>
            <w:r w:rsidRPr="00853980">
              <w:t>Connected mode mobility is only performed within the same network, i.e within the same SNPN in this case. Since the UE reports the CGI, and since the network knows relationship between CGI and SNPN, there is no need for the UE to provide any authorization info as this information can be deduced from the other information.</w:t>
            </w:r>
          </w:p>
          <w:p w14:paraId="0497E1C1" w14:textId="77777777" w:rsidR="0023523F" w:rsidRPr="00853980" w:rsidRDefault="0023523F">
            <w:pPr>
              <w:pStyle w:val="TAC"/>
              <w:spacing w:before="20" w:after="20"/>
              <w:ind w:left="57" w:right="57"/>
              <w:jc w:val="left"/>
            </w:pPr>
          </w:p>
          <w:p w14:paraId="51BC570B" w14:textId="77777777" w:rsidR="0023523F" w:rsidRPr="00853980" w:rsidRDefault="00690DDB">
            <w:pPr>
              <w:pStyle w:val="TAC"/>
              <w:spacing w:before="20" w:after="20"/>
              <w:ind w:left="57" w:right="57"/>
              <w:jc w:val="left"/>
            </w:pPr>
            <w:r w:rsidRPr="00853980">
              <w:t>Note though that the NID ID(s) may need to be reported by the UE for ANR purposes but that’s a separate issue.</w:t>
            </w:r>
          </w:p>
        </w:tc>
      </w:tr>
      <w:tr w:rsidR="0023523F" w:rsidRPr="00853980" w14:paraId="34CF39B9"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A631E86" w14:textId="77777777" w:rsidR="0023523F" w:rsidRPr="00853980" w:rsidRDefault="00690DDB">
            <w:pPr>
              <w:pStyle w:val="TAC"/>
              <w:spacing w:before="20" w:after="20"/>
              <w:ind w:left="57" w:right="57"/>
              <w:jc w:val="left"/>
            </w:pPr>
            <w:r w:rsidRPr="00853980">
              <w:t>Nokia</w:t>
            </w:r>
          </w:p>
        </w:tc>
        <w:tc>
          <w:tcPr>
            <w:tcW w:w="994" w:type="dxa"/>
            <w:tcBorders>
              <w:top w:val="single" w:sz="4" w:space="0" w:color="auto"/>
              <w:left w:val="single" w:sz="4" w:space="0" w:color="auto"/>
              <w:bottom w:val="single" w:sz="4" w:space="0" w:color="auto"/>
              <w:right w:val="single" w:sz="4" w:space="0" w:color="auto"/>
            </w:tcBorders>
          </w:tcPr>
          <w:p w14:paraId="0796D38C"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403E65AB" w14:textId="77777777" w:rsidR="0023523F" w:rsidRPr="00853980" w:rsidRDefault="00690DDB">
            <w:pPr>
              <w:pStyle w:val="TAC"/>
              <w:spacing w:before="20" w:after="20"/>
              <w:ind w:left="57" w:right="57"/>
              <w:jc w:val="left"/>
            </w:pPr>
            <w:r w:rsidRPr="00853980">
              <w:t>Not relevant for the use case of SNPN.</w:t>
            </w:r>
          </w:p>
        </w:tc>
      </w:tr>
      <w:tr w:rsidR="0023523F" w:rsidRPr="00853980" w14:paraId="1B4517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0CE63791" w14:textId="77777777" w:rsidR="0023523F" w:rsidRPr="00853980" w:rsidRDefault="00690DDB">
            <w:pPr>
              <w:pStyle w:val="TAC"/>
              <w:spacing w:before="20" w:after="20"/>
              <w:ind w:left="57" w:right="57"/>
              <w:jc w:val="left"/>
            </w:pPr>
            <w:r w:rsidRPr="00853980">
              <w:rPr>
                <w:lang w:eastAsia="zh-CN"/>
              </w:rPr>
              <w:t>CATT</w:t>
            </w:r>
          </w:p>
        </w:tc>
        <w:tc>
          <w:tcPr>
            <w:tcW w:w="994" w:type="dxa"/>
            <w:tcBorders>
              <w:top w:val="single" w:sz="4" w:space="0" w:color="auto"/>
              <w:left w:val="single" w:sz="4" w:space="0" w:color="auto"/>
              <w:bottom w:val="single" w:sz="4" w:space="0" w:color="auto"/>
              <w:right w:val="single" w:sz="4" w:space="0" w:color="auto"/>
            </w:tcBorders>
          </w:tcPr>
          <w:p w14:paraId="76EE627B" w14:textId="77777777" w:rsidR="0023523F" w:rsidRPr="00853980" w:rsidRDefault="00690DDB">
            <w:pPr>
              <w:pStyle w:val="TAC"/>
              <w:spacing w:before="20" w:after="20"/>
              <w:ind w:left="57" w:right="57"/>
              <w:jc w:val="left"/>
            </w:pPr>
            <w:r w:rsidRPr="00853980">
              <w:rPr>
                <w:lang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3244FA5A" w14:textId="77777777" w:rsidR="0023523F" w:rsidRPr="00853980" w:rsidRDefault="00690DDB">
            <w:pPr>
              <w:pStyle w:val="TAC"/>
              <w:spacing w:before="20" w:after="20"/>
              <w:ind w:left="57" w:right="57"/>
              <w:jc w:val="left"/>
            </w:pPr>
            <w:r w:rsidRPr="00853980">
              <w:rPr>
                <w:lang w:eastAsia="zh-CN"/>
              </w:rPr>
              <w:t>The network itself can judge whether the UE can access the cell or not by the reported CGI.</w:t>
            </w:r>
          </w:p>
        </w:tc>
      </w:tr>
      <w:tr w:rsidR="0023523F" w:rsidRPr="00853980" w14:paraId="703806A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49BBF30" w14:textId="77777777" w:rsidR="0023523F" w:rsidRPr="00853980" w:rsidRDefault="00690DDB">
            <w:pPr>
              <w:pStyle w:val="TAC"/>
              <w:spacing w:before="20" w:after="20"/>
              <w:ind w:left="57" w:right="57"/>
              <w:jc w:val="left"/>
            </w:pPr>
            <w:r w:rsidRPr="00853980">
              <w:t>Futurewei</w:t>
            </w:r>
          </w:p>
        </w:tc>
        <w:tc>
          <w:tcPr>
            <w:tcW w:w="994" w:type="dxa"/>
            <w:tcBorders>
              <w:top w:val="single" w:sz="4" w:space="0" w:color="auto"/>
              <w:left w:val="single" w:sz="4" w:space="0" w:color="auto"/>
              <w:bottom w:val="single" w:sz="4" w:space="0" w:color="auto"/>
              <w:right w:val="single" w:sz="4" w:space="0" w:color="auto"/>
            </w:tcBorders>
          </w:tcPr>
          <w:p w14:paraId="26026297"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448CFFA4" w14:textId="77777777" w:rsidR="0023523F" w:rsidRPr="00853980" w:rsidRDefault="00690DDB">
            <w:pPr>
              <w:pStyle w:val="TAC"/>
              <w:spacing w:before="20" w:after="20"/>
              <w:ind w:left="57" w:right="57"/>
              <w:jc w:val="left"/>
            </w:pPr>
            <w:r w:rsidRPr="00853980">
              <w:t>Once UE selects a SNPN, NG-RAN should know which cells belong to this SNPN.</w:t>
            </w:r>
          </w:p>
        </w:tc>
      </w:tr>
      <w:tr w:rsidR="0023523F" w:rsidRPr="00853980" w14:paraId="39E76516"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064FB5B" w14:textId="77777777" w:rsidR="0023523F" w:rsidRPr="00853980" w:rsidRDefault="00690DDB">
            <w:pPr>
              <w:pStyle w:val="TAC"/>
              <w:spacing w:before="20" w:after="20"/>
              <w:ind w:left="57" w:right="57"/>
              <w:jc w:val="left"/>
            </w:pPr>
            <w:r w:rsidRPr="00853980">
              <w:t>CMCC</w:t>
            </w:r>
          </w:p>
        </w:tc>
        <w:tc>
          <w:tcPr>
            <w:tcW w:w="994" w:type="dxa"/>
            <w:tcBorders>
              <w:top w:val="single" w:sz="4" w:space="0" w:color="auto"/>
              <w:left w:val="single" w:sz="4" w:space="0" w:color="auto"/>
              <w:bottom w:val="single" w:sz="4" w:space="0" w:color="auto"/>
              <w:right w:val="single" w:sz="4" w:space="0" w:color="auto"/>
            </w:tcBorders>
          </w:tcPr>
          <w:p w14:paraId="2D0BAA1A"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33896B55" w14:textId="77777777" w:rsidR="0023523F" w:rsidRPr="00853980" w:rsidRDefault="00690DDB">
            <w:pPr>
              <w:pStyle w:val="TAC"/>
              <w:spacing w:before="20" w:after="20"/>
              <w:ind w:left="57" w:right="57"/>
              <w:jc w:val="left"/>
            </w:pPr>
            <w:r w:rsidRPr="00853980">
              <w:t>Similar answer as to question 5B.</w:t>
            </w:r>
          </w:p>
        </w:tc>
      </w:tr>
      <w:tr w:rsidR="0023523F" w:rsidRPr="00853980" w14:paraId="1A308D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D1DC239" w14:textId="77777777" w:rsidR="0023523F" w:rsidRPr="00853980" w:rsidRDefault="00690DDB">
            <w:pPr>
              <w:pStyle w:val="TAC"/>
              <w:spacing w:before="20" w:after="20"/>
              <w:ind w:left="57" w:right="57"/>
              <w:jc w:val="left"/>
              <w:rPr>
                <w:lang w:eastAsia="zh-CN"/>
              </w:rPr>
            </w:pPr>
            <w:r w:rsidRPr="00853980">
              <w:rPr>
                <w:rFonts w:hint="eastAsia"/>
                <w:lang w:eastAsia="zh-CN"/>
              </w:rPr>
              <w:t>OPP</w:t>
            </w:r>
            <w:r w:rsidRPr="00853980">
              <w:rPr>
                <w:lang w:eastAsia="zh-CN"/>
              </w:rPr>
              <w:t>O</w:t>
            </w:r>
          </w:p>
        </w:tc>
        <w:tc>
          <w:tcPr>
            <w:tcW w:w="994" w:type="dxa"/>
            <w:tcBorders>
              <w:top w:val="single" w:sz="4" w:space="0" w:color="auto"/>
              <w:left w:val="single" w:sz="4" w:space="0" w:color="auto"/>
              <w:bottom w:val="single" w:sz="4" w:space="0" w:color="auto"/>
              <w:right w:val="single" w:sz="4" w:space="0" w:color="auto"/>
            </w:tcBorders>
          </w:tcPr>
          <w:p w14:paraId="79B0FE9D" w14:textId="77777777" w:rsidR="0023523F" w:rsidRPr="00853980" w:rsidRDefault="00690DDB">
            <w:pPr>
              <w:pStyle w:val="TAC"/>
              <w:spacing w:before="20" w:after="20"/>
              <w:ind w:left="57" w:right="57"/>
              <w:jc w:val="left"/>
              <w:rPr>
                <w:lang w:eastAsia="zh-CN"/>
              </w:rPr>
            </w:pPr>
            <w:r w:rsidRPr="00853980">
              <w:rPr>
                <w:rFonts w:hint="eastAsia"/>
                <w:lang w:eastAsia="zh-CN"/>
              </w:rPr>
              <w:t xml:space="preserve">No </w:t>
            </w:r>
          </w:p>
        </w:tc>
        <w:tc>
          <w:tcPr>
            <w:tcW w:w="6942" w:type="dxa"/>
            <w:tcBorders>
              <w:top w:val="single" w:sz="4" w:space="0" w:color="auto"/>
              <w:left w:val="single" w:sz="4" w:space="0" w:color="auto"/>
              <w:bottom w:val="single" w:sz="4" w:space="0" w:color="auto"/>
              <w:right w:val="single" w:sz="4" w:space="0" w:color="auto"/>
            </w:tcBorders>
            <w:noWrap/>
          </w:tcPr>
          <w:p w14:paraId="1624BB42" w14:textId="77777777" w:rsidR="0023523F" w:rsidRPr="00853980" w:rsidRDefault="00690DDB">
            <w:pPr>
              <w:pStyle w:val="TAC"/>
              <w:spacing w:before="20" w:after="20"/>
              <w:ind w:left="57" w:right="57"/>
              <w:jc w:val="left"/>
            </w:pPr>
            <w:r w:rsidRPr="00853980">
              <w:rPr>
                <w:rFonts w:hint="eastAsia"/>
                <w:lang w:eastAsia="zh-CN"/>
              </w:rPr>
              <w:t>As commented a</w:t>
            </w:r>
            <w:r w:rsidRPr="00853980">
              <w:rPr>
                <w:lang w:eastAsia="zh-CN"/>
              </w:rPr>
              <w:t>bove, this is not relevant for the use case of SNPN at all.</w:t>
            </w:r>
          </w:p>
        </w:tc>
      </w:tr>
      <w:tr w:rsidR="0023523F" w:rsidRPr="00853980" w14:paraId="075EE0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3C254E1" w14:textId="77777777" w:rsidR="0023523F" w:rsidRPr="00853980" w:rsidRDefault="00690DDB">
            <w:pPr>
              <w:pStyle w:val="TAC"/>
              <w:spacing w:before="20" w:after="20"/>
              <w:ind w:left="57" w:right="57"/>
              <w:jc w:val="left"/>
            </w:pPr>
            <w:r w:rsidRPr="00853980">
              <w:t>Huawei</w:t>
            </w:r>
          </w:p>
        </w:tc>
        <w:tc>
          <w:tcPr>
            <w:tcW w:w="994" w:type="dxa"/>
            <w:tcBorders>
              <w:top w:val="single" w:sz="4" w:space="0" w:color="auto"/>
              <w:left w:val="single" w:sz="4" w:space="0" w:color="auto"/>
              <w:bottom w:val="single" w:sz="4" w:space="0" w:color="auto"/>
              <w:right w:val="single" w:sz="4" w:space="0" w:color="auto"/>
            </w:tcBorders>
          </w:tcPr>
          <w:p w14:paraId="613F1F04" w14:textId="77777777" w:rsidR="0023523F" w:rsidRPr="00853980" w:rsidRDefault="00690DDB">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4D95D024" w14:textId="77777777" w:rsidR="0023523F" w:rsidRPr="00853980" w:rsidRDefault="00690DDB">
            <w:pPr>
              <w:pStyle w:val="TAC"/>
              <w:spacing w:before="20" w:after="20"/>
              <w:ind w:left="57" w:right="57"/>
              <w:jc w:val="left"/>
            </w:pPr>
            <w:r w:rsidRPr="00853980">
              <w:t>The network could know the authorization information for connected UE itself.</w:t>
            </w:r>
          </w:p>
        </w:tc>
      </w:tr>
      <w:tr w:rsidR="0023523F" w:rsidRPr="00853980" w14:paraId="269EF72A"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5DCFC10A" w14:textId="77777777" w:rsidR="0023523F" w:rsidRPr="00853980" w:rsidRDefault="00690DDB">
            <w:pPr>
              <w:pStyle w:val="TAC"/>
              <w:spacing w:before="20" w:after="20"/>
              <w:ind w:left="57" w:right="57"/>
              <w:jc w:val="left"/>
            </w:pPr>
            <w:r w:rsidRPr="00853980">
              <w:rPr>
                <w:rFonts w:hint="eastAsia"/>
                <w:lang w:eastAsia="zh-CN"/>
              </w:rPr>
              <w:t>D</w:t>
            </w:r>
            <w:r w:rsidRPr="00853980">
              <w:rPr>
                <w:lang w:eastAsia="zh-CN"/>
              </w:rPr>
              <w:t>OCOMO</w:t>
            </w:r>
          </w:p>
        </w:tc>
        <w:tc>
          <w:tcPr>
            <w:tcW w:w="994" w:type="dxa"/>
            <w:tcBorders>
              <w:top w:val="single" w:sz="4" w:space="0" w:color="auto"/>
              <w:left w:val="single" w:sz="4" w:space="0" w:color="auto"/>
              <w:bottom w:val="single" w:sz="4" w:space="0" w:color="auto"/>
              <w:right w:val="single" w:sz="4" w:space="0" w:color="auto"/>
            </w:tcBorders>
          </w:tcPr>
          <w:p w14:paraId="062D7906" w14:textId="77777777" w:rsidR="0023523F" w:rsidRPr="00853980" w:rsidRDefault="00690DDB">
            <w:pPr>
              <w:pStyle w:val="TAC"/>
              <w:spacing w:before="20" w:after="20"/>
              <w:ind w:left="57" w:right="57"/>
              <w:jc w:val="left"/>
            </w:pPr>
            <w:r w:rsidRPr="00853980">
              <w:rPr>
                <w:rFonts w:hint="eastAsia"/>
                <w:lang w:eastAsia="zh-CN"/>
              </w:rPr>
              <w:t>N</w:t>
            </w:r>
            <w:r w:rsidRPr="00853980">
              <w:rPr>
                <w:lang w:eastAsia="zh-CN"/>
              </w:rPr>
              <w:t>o</w:t>
            </w:r>
          </w:p>
        </w:tc>
        <w:tc>
          <w:tcPr>
            <w:tcW w:w="6942" w:type="dxa"/>
            <w:tcBorders>
              <w:top w:val="single" w:sz="4" w:space="0" w:color="auto"/>
              <w:left w:val="single" w:sz="4" w:space="0" w:color="auto"/>
              <w:bottom w:val="single" w:sz="4" w:space="0" w:color="auto"/>
              <w:right w:val="single" w:sz="4" w:space="0" w:color="auto"/>
            </w:tcBorders>
            <w:noWrap/>
          </w:tcPr>
          <w:p w14:paraId="19888D3C" w14:textId="77777777" w:rsidR="0023523F" w:rsidRPr="00853980" w:rsidRDefault="0023523F">
            <w:pPr>
              <w:pStyle w:val="TAC"/>
              <w:spacing w:before="20" w:after="20"/>
              <w:ind w:left="57" w:right="57"/>
              <w:jc w:val="left"/>
            </w:pPr>
          </w:p>
        </w:tc>
      </w:tr>
      <w:tr w:rsidR="0023523F" w:rsidRPr="00853980" w14:paraId="08246F5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3B7CBADC"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3B195108"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No</w:t>
            </w:r>
          </w:p>
        </w:tc>
        <w:tc>
          <w:tcPr>
            <w:tcW w:w="6942" w:type="dxa"/>
            <w:tcBorders>
              <w:top w:val="single" w:sz="4" w:space="0" w:color="auto"/>
              <w:left w:val="single" w:sz="4" w:space="0" w:color="auto"/>
              <w:bottom w:val="single" w:sz="4" w:space="0" w:color="auto"/>
              <w:right w:val="single" w:sz="4" w:space="0" w:color="auto"/>
            </w:tcBorders>
            <w:noWrap/>
          </w:tcPr>
          <w:p w14:paraId="554661D8" w14:textId="77777777" w:rsidR="0023523F" w:rsidRPr="00853980" w:rsidRDefault="00690DDB">
            <w:pPr>
              <w:pStyle w:val="TAC"/>
              <w:spacing w:before="20" w:after="20"/>
              <w:ind w:left="57" w:right="57"/>
              <w:jc w:val="left"/>
              <w:rPr>
                <w:lang w:val="en-US" w:eastAsia="zh-CN"/>
              </w:rPr>
            </w:pPr>
            <w:r w:rsidRPr="00853980">
              <w:rPr>
                <w:rFonts w:hint="eastAsia"/>
                <w:lang w:val="en-US" w:eastAsia="zh-CN"/>
              </w:rPr>
              <w:t>Agree with Ericsson.</w:t>
            </w:r>
          </w:p>
        </w:tc>
      </w:tr>
      <w:tr w:rsidR="0023523F" w:rsidRPr="00853980" w14:paraId="186A6F8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78CF33B7" w14:textId="77777777" w:rsidR="0023523F" w:rsidRPr="00853980" w:rsidRDefault="00AA3F6D">
            <w:pPr>
              <w:pStyle w:val="TAC"/>
              <w:spacing w:before="20" w:after="20"/>
              <w:ind w:left="57" w:right="57"/>
              <w:jc w:val="left"/>
            </w:pPr>
            <w:r w:rsidRPr="00853980">
              <w:t>Intel</w:t>
            </w:r>
          </w:p>
        </w:tc>
        <w:tc>
          <w:tcPr>
            <w:tcW w:w="994" w:type="dxa"/>
            <w:tcBorders>
              <w:top w:val="single" w:sz="4" w:space="0" w:color="auto"/>
              <w:left w:val="single" w:sz="4" w:space="0" w:color="auto"/>
              <w:bottom w:val="single" w:sz="4" w:space="0" w:color="auto"/>
              <w:right w:val="single" w:sz="4" w:space="0" w:color="auto"/>
            </w:tcBorders>
          </w:tcPr>
          <w:p w14:paraId="3FFFE3A6" w14:textId="77777777" w:rsidR="0023523F" w:rsidRPr="00853980" w:rsidRDefault="00AA3F6D">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56CD2DFF" w14:textId="77777777" w:rsidR="0023523F" w:rsidRPr="00853980" w:rsidRDefault="0023523F">
            <w:pPr>
              <w:pStyle w:val="TAC"/>
              <w:spacing w:before="20" w:after="20"/>
              <w:ind w:left="57" w:right="57"/>
              <w:jc w:val="left"/>
            </w:pPr>
          </w:p>
        </w:tc>
      </w:tr>
      <w:tr w:rsidR="009756E6" w:rsidRPr="00853980" w14:paraId="54C8A63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noWrap/>
          </w:tcPr>
          <w:p w14:paraId="46461484" w14:textId="1B62F93F" w:rsidR="009756E6" w:rsidRPr="00853980" w:rsidRDefault="009756E6" w:rsidP="009756E6">
            <w:pPr>
              <w:pStyle w:val="TAC"/>
              <w:spacing w:before="20" w:after="20"/>
              <w:ind w:left="57" w:right="57"/>
              <w:jc w:val="left"/>
            </w:pPr>
            <w:r w:rsidRPr="00853980">
              <w:t>Qualcomm</w:t>
            </w:r>
          </w:p>
        </w:tc>
        <w:tc>
          <w:tcPr>
            <w:tcW w:w="994" w:type="dxa"/>
            <w:tcBorders>
              <w:top w:val="single" w:sz="4" w:space="0" w:color="auto"/>
              <w:left w:val="single" w:sz="4" w:space="0" w:color="auto"/>
              <w:bottom w:val="single" w:sz="4" w:space="0" w:color="auto"/>
              <w:right w:val="single" w:sz="4" w:space="0" w:color="auto"/>
            </w:tcBorders>
          </w:tcPr>
          <w:p w14:paraId="098DF0CF" w14:textId="3F00A786" w:rsidR="009756E6" w:rsidRPr="00853980" w:rsidRDefault="009756E6" w:rsidP="009756E6">
            <w:pPr>
              <w:pStyle w:val="TAC"/>
              <w:spacing w:before="20" w:after="20"/>
              <w:ind w:left="57" w:right="57"/>
              <w:jc w:val="left"/>
            </w:pPr>
            <w:r w:rsidRPr="00853980">
              <w:t>No</w:t>
            </w:r>
          </w:p>
        </w:tc>
        <w:tc>
          <w:tcPr>
            <w:tcW w:w="6942" w:type="dxa"/>
            <w:tcBorders>
              <w:top w:val="single" w:sz="4" w:space="0" w:color="auto"/>
              <w:left w:val="single" w:sz="4" w:space="0" w:color="auto"/>
              <w:bottom w:val="single" w:sz="4" w:space="0" w:color="auto"/>
              <w:right w:val="single" w:sz="4" w:space="0" w:color="auto"/>
            </w:tcBorders>
            <w:noWrap/>
          </w:tcPr>
          <w:p w14:paraId="17279E04" w14:textId="77777777" w:rsidR="009756E6" w:rsidRPr="00853980" w:rsidRDefault="009756E6" w:rsidP="009756E6">
            <w:pPr>
              <w:pStyle w:val="TAC"/>
              <w:spacing w:before="20" w:after="20"/>
              <w:ind w:left="57" w:right="57"/>
              <w:jc w:val="left"/>
            </w:pPr>
            <w:r w:rsidRPr="00853980">
              <w:t>We share Ericsson’s views.</w:t>
            </w:r>
          </w:p>
          <w:p w14:paraId="65E5CD3A" w14:textId="77777777" w:rsidR="009756E6" w:rsidRPr="00853980" w:rsidRDefault="009756E6" w:rsidP="009756E6">
            <w:pPr>
              <w:pStyle w:val="TAC"/>
              <w:spacing w:before="20" w:after="20"/>
              <w:ind w:left="57" w:right="57"/>
              <w:jc w:val="left"/>
            </w:pPr>
          </w:p>
          <w:p w14:paraId="255BFB69" w14:textId="3BFF18BD" w:rsidR="009756E6" w:rsidRPr="00853980" w:rsidRDefault="009756E6" w:rsidP="009756E6">
            <w:pPr>
              <w:pStyle w:val="TAC"/>
              <w:spacing w:before="20" w:after="20"/>
              <w:ind w:left="57" w:right="57"/>
              <w:jc w:val="left"/>
            </w:pPr>
            <w:r w:rsidRPr="00853980">
              <w:t>We assume that Rel-16 ANR ensures that source cell node knows list of supported SNPNs of target cell. We recommend that this ANR assumption is captured in the report for this email discussion.</w:t>
            </w:r>
          </w:p>
        </w:tc>
      </w:tr>
      <w:tr w:rsidR="00B06B8B" w:rsidRPr="00853980" w14:paraId="38C4BFDA" w14:textId="77777777">
        <w:trPr>
          <w:trHeight w:val="240"/>
          <w:jc w:val="center"/>
        </w:trPr>
        <w:tc>
          <w:tcPr>
            <w:tcW w:w="1695" w:type="dxa"/>
            <w:tcBorders>
              <w:top w:val="single" w:sz="4" w:space="0" w:color="auto"/>
            </w:tcBorders>
            <w:noWrap/>
          </w:tcPr>
          <w:p w14:paraId="309C5E5F" w14:textId="6149E0DF" w:rsidR="00B06B8B" w:rsidRPr="00853980" w:rsidRDefault="00B06B8B" w:rsidP="00B06B8B">
            <w:pPr>
              <w:pStyle w:val="TAC"/>
              <w:spacing w:before="20" w:after="20"/>
              <w:ind w:left="57" w:right="57"/>
              <w:jc w:val="left"/>
            </w:pPr>
            <w:r w:rsidRPr="00853980">
              <w:t>Sony</w:t>
            </w:r>
          </w:p>
        </w:tc>
        <w:tc>
          <w:tcPr>
            <w:tcW w:w="994" w:type="dxa"/>
            <w:tcBorders>
              <w:top w:val="single" w:sz="4" w:space="0" w:color="auto"/>
            </w:tcBorders>
          </w:tcPr>
          <w:p w14:paraId="79DD41AB" w14:textId="6A44A4EC" w:rsidR="00B06B8B" w:rsidRPr="00853980" w:rsidRDefault="00B06B8B" w:rsidP="00B06B8B">
            <w:pPr>
              <w:pStyle w:val="TAC"/>
              <w:spacing w:before="20" w:after="20"/>
              <w:ind w:left="57" w:right="57"/>
              <w:jc w:val="left"/>
            </w:pPr>
            <w:r w:rsidRPr="00853980">
              <w:t>No</w:t>
            </w:r>
          </w:p>
        </w:tc>
        <w:tc>
          <w:tcPr>
            <w:tcW w:w="6942" w:type="dxa"/>
            <w:tcBorders>
              <w:top w:val="single" w:sz="4" w:space="0" w:color="auto"/>
            </w:tcBorders>
            <w:noWrap/>
          </w:tcPr>
          <w:p w14:paraId="382D3130" w14:textId="4312F1FC" w:rsidR="00B06B8B" w:rsidRPr="00853980" w:rsidRDefault="00B06B8B" w:rsidP="00B06B8B">
            <w:pPr>
              <w:pStyle w:val="TAC"/>
              <w:spacing w:before="20" w:after="20"/>
              <w:ind w:left="57" w:right="57"/>
              <w:jc w:val="left"/>
            </w:pPr>
            <w:r w:rsidRPr="00853980">
              <w:t>Same view as Ericsson</w:t>
            </w:r>
            <w:r w:rsidR="00277D58" w:rsidRPr="00853980">
              <w:t xml:space="preserve"> and Qualcomm.</w:t>
            </w:r>
          </w:p>
        </w:tc>
      </w:tr>
      <w:tr w:rsidR="00B06B8B" w:rsidRPr="00853980" w14:paraId="0F9E0F3E" w14:textId="77777777">
        <w:trPr>
          <w:trHeight w:val="240"/>
          <w:jc w:val="center"/>
        </w:trPr>
        <w:tc>
          <w:tcPr>
            <w:tcW w:w="1695" w:type="dxa"/>
            <w:noWrap/>
          </w:tcPr>
          <w:p w14:paraId="6F00D79F" w14:textId="50CB9E33"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Samsung</w:t>
            </w:r>
          </w:p>
        </w:tc>
        <w:tc>
          <w:tcPr>
            <w:tcW w:w="994" w:type="dxa"/>
          </w:tcPr>
          <w:p w14:paraId="0E5CEF44" w14:textId="20196F18" w:rsidR="00B06B8B" w:rsidRPr="00853980" w:rsidRDefault="00073288" w:rsidP="00B06B8B">
            <w:pPr>
              <w:pStyle w:val="TAC"/>
              <w:spacing w:before="20" w:after="20"/>
              <w:ind w:left="57" w:right="57"/>
              <w:jc w:val="left"/>
              <w:rPr>
                <w:rFonts w:eastAsia="Malgun Gothic"/>
                <w:lang w:eastAsia="ko-KR"/>
              </w:rPr>
            </w:pPr>
            <w:r w:rsidRPr="00853980">
              <w:rPr>
                <w:rFonts w:eastAsia="Malgun Gothic" w:hint="eastAsia"/>
                <w:lang w:eastAsia="ko-KR"/>
              </w:rPr>
              <w:t>No</w:t>
            </w:r>
          </w:p>
        </w:tc>
        <w:tc>
          <w:tcPr>
            <w:tcW w:w="6942" w:type="dxa"/>
            <w:noWrap/>
          </w:tcPr>
          <w:p w14:paraId="1E53CAF6" w14:textId="77777777" w:rsidR="00B06B8B" w:rsidRPr="00853980" w:rsidRDefault="00B06B8B" w:rsidP="00B06B8B">
            <w:pPr>
              <w:pStyle w:val="TAC"/>
              <w:spacing w:before="20" w:after="20"/>
              <w:ind w:left="57" w:right="57"/>
              <w:jc w:val="left"/>
            </w:pPr>
          </w:p>
        </w:tc>
      </w:tr>
      <w:tr w:rsidR="0063046A" w14:paraId="71FE6FD5" w14:textId="77777777" w:rsidTr="0063046A">
        <w:trPr>
          <w:trHeight w:val="240"/>
          <w:jc w:val="center"/>
        </w:trPr>
        <w:tc>
          <w:tcPr>
            <w:tcW w:w="1695" w:type="dxa"/>
            <w:tcBorders>
              <w:top w:val="single" w:sz="6" w:space="0" w:color="auto"/>
              <w:left w:val="single" w:sz="6" w:space="0" w:color="auto"/>
              <w:bottom w:val="single" w:sz="6" w:space="0" w:color="auto"/>
              <w:right w:val="single" w:sz="6" w:space="0" w:color="auto"/>
            </w:tcBorders>
            <w:noWrap/>
          </w:tcPr>
          <w:p w14:paraId="0A629009" w14:textId="77777777" w:rsidR="0063046A" w:rsidRDefault="0063046A" w:rsidP="0051450D">
            <w:pPr>
              <w:pStyle w:val="TAC"/>
              <w:spacing w:before="20" w:after="20"/>
              <w:ind w:left="57" w:right="57"/>
              <w:jc w:val="left"/>
              <w:rPr>
                <w:rFonts w:eastAsia="Malgun Gothic"/>
                <w:lang w:eastAsia="ko-KR"/>
              </w:rPr>
            </w:pPr>
            <w:r w:rsidRPr="0063046A">
              <w:rPr>
                <w:rFonts w:eastAsia="Malgun Gothic" w:hint="eastAsia"/>
                <w:lang w:eastAsia="ko-KR"/>
              </w:rPr>
              <w:t>vivo</w:t>
            </w:r>
          </w:p>
        </w:tc>
        <w:tc>
          <w:tcPr>
            <w:tcW w:w="994" w:type="dxa"/>
            <w:tcBorders>
              <w:top w:val="single" w:sz="6" w:space="0" w:color="auto"/>
              <w:left w:val="single" w:sz="6" w:space="0" w:color="auto"/>
              <w:bottom w:val="single" w:sz="6" w:space="0" w:color="auto"/>
              <w:right w:val="single" w:sz="6" w:space="0" w:color="auto"/>
            </w:tcBorders>
          </w:tcPr>
          <w:p w14:paraId="023C5329" w14:textId="77777777" w:rsidR="0063046A" w:rsidRDefault="0063046A" w:rsidP="0051450D">
            <w:pPr>
              <w:pStyle w:val="TAC"/>
              <w:spacing w:before="20" w:after="20"/>
              <w:ind w:left="57" w:right="57"/>
              <w:jc w:val="left"/>
              <w:rPr>
                <w:rFonts w:eastAsia="Malgun Gothic"/>
                <w:lang w:eastAsia="ko-KR"/>
              </w:rPr>
            </w:pPr>
            <w:r w:rsidRPr="0063046A">
              <w:rPr>
                <w:rFonts w:eastAsia="Malgun Gothic"/>
                <w:lang w:eastAsia="ko-KR"/>
              </w:rPr>
              <w:t>No</w:t>
            </w:r>
          </w:p>
        </w:tc>
        <w:tc>
          <w:tcPr>
            <w:tcW w:w="6942" w:type="dxa"/>
            <w:tcBorders>
              <w:top w:val="single" w:sz="6" w:space="0" w:color="auto"/>
              <w:left w:val="single" w:sz="6" w:space="0" w:color="auto"/>
              <w:bottom w:val="single" w:sz="6" w:space="0" w:color="auto"/>
              <w:right w:val="single" w:sz="6" w:space="0" w:color="auto"/>
            </w:tcBorders>
            <w:noWrap/>
          </w:tcPr>
          <w:p w14:paraId="5F4EED9C" w14:textId="77777777" w:rsidR="0063046A" w:rsidRDefault="0063046A" w:rsidP="0051450D">
            <w:pPr>
              <w:pStyle w:val="TAC"/>
              <w:spacing w:before="20" w:after="20"/>
              <w:ind w:left="57" w:right="57"/>
              <w:jc w:val="left"/>
            </w:pPr>
          </w:p>
        </w:tc>
      </w:tr>
    </w:tbl>
    <w:p w14:paraId="3DBB8920" w14:textId="254E863B" w:rsidR="0023523F" w:rsidRPr="00853980" w:rsidRDefault="0023523F"/>
    <w:p w14:paraId="63BAA14E" w14:textId="3C0C1B3E" w:rsidR="00CB21CE" w:rsidRPr="00853980" w:rsidRDefault="00CB21CE" w:rsidP="00CB21CE">
      <w:r w:rsidRPr="00853980">
        <w:rPr>
          <w:b/>
          <w:bCs/>
        </w:rPr>
        <w:t>Summary 8B</w:t>
      </w:r>
      <w:r w:rsidRPr="00853980">
        <w:t xml:space="preserve">: all companies believe that the preliminary access check is not needed for NPN cells in CONNECTED mode. </w:t>
      </w:r>
    </w:p>
    <w:p w14:paraId="09CB0EBF" w14:textId="1003BC41" w:rsidR="00CB21CE" w:rsidRPr="00853980" w:rsidRDefault="00CB21CE" w:rsidP="00CB21CE">
      <w:r w:rsidRPr="00853980">
        <w:rPr>
          <w:b/>
          <w:bCs/>
        </w:rPr>
        <w:t>Proposal 8B</w:t>
      </w:r>
      <w:r w:rsidRPr="00853980">
        <w:t>: no preliminary access check for NPN cells in CONNECTED mode.</w:t>
      </w:r>
    </w:p>
    <w:p w14:paraId="33FE76AB" w14:textId="77777777" w:rsidR="0023523F" w:rsidRPr="00853980" w:rsidRDefault="00690DDB">
      <w:pPr>
        <w:pStyle w:val="Heading1"/>
      </w:pPr>
      <w:r w:rsidRPr="00853980">
        <w:t>4</w:t>
      </w:r>
      <w:r w:rsidRPr="00853980">
        <w:tab/>
        <w:t>Conclusion</w:t>
      </w:r>
    </w:p>
    <w:p w14:paraId="441B51E4" w14:textId="0736DDB5" w:rsidR="0023523F" w:rsidRPr="00853980" w:rsidRDefault="00CB21CE">
      <w:r w:rsidRPr="00853980">
        <w:t>The proposals made in this document are:</w:t>
      </w:r>
    </w:p>
    <w:p w14:paraId="1264A7F3" w14:textId="77777777" w:rsidR="00CB21CE" w:rsidRPr="00853980" w:rsidRDefault="00CB21CE" w:rsidP="00CB21CE">
      <w:r w:rsidRPr="00853980">
        <w:rPr>
          <w:b/>
          <w:bCs/>
        </w:rPr>
        <w:t>Proposal 1A</w:t>
      </w:r>
      <w:r w:rsidRPr="00853980">
        <w:t xml:space="preserve">: no new mechanism is introduced to handle the priority of a frequency layer of a CAG cell on which the UE is camped (beyond what </w:t>
      </w:r>
      <w:r w:rsidRPr="00853980">
        <w:rPr>
          <w:i/>
          <w:iCs/>
        </w:rPr>
        <w:t>cellReselectionPriority</w:t>
      </w:r>
      <w:r w:rsidRPr="00853980">
        <w:t xml:space="preserve"> provides in SIB4 and in </w:t>
      </w:r>
      <w:r w:rsidRPr="00853980">
        <w:rPr>
          <w:i/>
          <w:iCs/>
        </w:rPr>
        <w:t>RRCRelease</w:t>
      </w:r>
      <w:r w:rsidRPr="00853980">
        <w:t>).</w:t>
      </w:r>
    </w:p>
    <w:p w14:paraId="22C081D6" w14:textId="77777777" w:rsidR="00CB21CE" w:rsidRPr="00853980" w:rsidRDefault="00CB21CE" w:rsidP="00CB21CE">
      <w:r w:rsidRPr="00853980">
        <w:rPr>
          <w:b/>
          <w:bCs/>
        </w:rPr>
        <w:t>Proposal 2A</w:t>
      </w:r>
      <w:r w:rsidRPr="00853980">
        <w:t>: the UE can optionally implement an autonomous search function of CAG cells.</w:t>
      </w:r>
    </w:p>
    <w:p w14:paraId="47B107BD" w14:textId="77777777" w:rsidR="00CB21CE" w:rsidRPr="00853980" w:rsidRDefault="00CB21CE" w:rsidP="00CB21CE">
      <w:r w:rsidRPr="00853980">
        <w:rPr>
          <w:b/>
          <w:bCs/>
        </w:rPr>
        <w:t>Proposal 3A</w:t>
      </w:r>
      <w:r w:rsidRPr="00853980">
        <w:t>: reserving a PCI range for CAG cells is purely a deployment issue.</w:t>
      </w:r>
    </w:p>
    <w:p w14:paraId="4B6D33AC" w14:textId="77777777" w:rsidR="00CB21CE" w:rsidRPr="00853980" w:rsidRDefault="00CB21CE" w:rsidP="00CB21CE">
      <w:r w:rsidRPr="00853980">
        <w:rPr>
          <w:b/>
          <w:bCs/>
        </w:rPr>
        <w:t>Proposal 4A</w:t>
      </w:r>
      <w:r w:rsidRPr="00853980">
        <w:t>: a PCI range of CAG cells can optionally be signalled to UEs.</w:t>
      </w:r>
    </w:p>
    <w:p w14:paraId="16E0FCDD" w14:textId="77777777" w:rsidR="00CB21CE" w:rsidRPr="00853980" w:rsidRDefault="00CB21CE" w:rsidP="00CB21CE">
      <w:r w:rsidRPr="00853980">
        <w:rPr>
          <w:b/>
          <w:bCs/>
        </w:rPr>
        <w:t>Proposal 5A</w:t>
      </w:r>
      <w:r w:rsidRPr="00853980">
        <w:t>: no proximity indication for CAG cells in CONNECTED mode.</w:t>
      </w:r>
    </w:p>
    <w:p w14:paraId="5AC06852" w14:textId="54B7B8AF" w:rsidR="00CB21CE" w:rsidRPr="00853980" w:rsidRDefault="003C7032" w:rsidP="00CB21CE">
      <w:r w:rsidRPr="00853980">
        <w:rPr>
          <w:b/>
          <w:bCs/>
        </w:rPr>
        <w:t>Proposal 8A</w:t>
      </w:r>
      <w:r w:rsidRPr="00853980">
        <w:t>: no preliminary access check for CAG cells in CONNECTED mode.</w:t>
      </w:r>
      <w:r>
        <w:t xml:space="preserve"> T</w:t>
      </w:r>
      <w:r w:rsidRPr="00D67677">
        <w:t>he Allowed CAG list is provided to the gNB by the AMF.</w:t>
      </w:r>
      <w:r w:rsidRPr="00853980">
        <w:t xml:space="preserve"> </w:t>
      </w:r>
      <w:bookmarkStart w:id="0" w:name="_GoBack"/>
      <w:bookmarkEnd w:id="0"/>
    </w:p>
    <w:p w14:paraId="14E7CA70" w14:textId="77777777" w:rsidR="00CB21CE" w:rsidRPr="00853980" w:rsidRDefault="00CB21CE" w:rsidP="00CB21CE">
      <w:r w:rsidRPr="00853980">
        <w:rPr>
          <w:b/>
          <w:bCs/>
        </w:rPr>
        <w:t>Proposal 1B</w:t>
      </w:r>
      <w:r w:rsidRPr="00853980">
        <w:t xml:space="preserve">: no new mechanism is introduced to handle the priority of a frequency layer of an NPN cell on which the UE is camped (beyond what </w:t>
      </w:r>
      <w:r w:rsidRPr="00853980">
        <w:rPr>
          <w:i/>
          <w:iCs/>
        </w:rPr>
        <w:t>cellReselectionPriority</w:t>
      </w:r>
      <w:r w:rsidRPr="00853980">
        <w:t xml:space="preserve"> provides in SIB4 and in </w:t>
      </w:r>
      <w:r w:rsidRPr="00853980">
        <w:rPr>
          <w:i/>
          <w:iCs/>
        </w:rPr>
        <w:t>RRCRelease</w:t>
      </w:r>
      <w:r w:rsidRPr="00853980">
        <w:t>).</w:t>
      </w:r>
    </w:p>
    <w:p w14:paraId="17A0E84B" w14:textId="3147FFA9" w:rsidR="00CB21CE" w:rsidRPr="00853980" w:rsidRDefault="00CB21CE" w:rsidP="00CB21CE">
      <w:r w:rsidRPr="00853980">
        <w:rPr>
          <w:b/>
          <w:bCs/>
        </w:rPr>
        <w:t>Proposal 2B</w:t>
      </w:r>
      <w:r w:rsidRPr="00853980">
        <w:t>: an autonomous search function of NPN cells is left to UE implementation.</w:t>
      </w:r>
    </w:p>
    <w:p w14:paraId="3C1D2A3C" w14:textId="77777777" w:rsidR="00CB21CE" w:rsidRPr="00853980" w:rsidRDefault="00CB21CE" w:rsidP="00CB21CE">
      <w:r w:rsidRPr="00853980">
        <w:rPr>
          <w:b/>
          <w:bCs/>
        </w:rPr>
        <w:t>Proposal 3B</w:t>
      </w:r>
      <w:r w:rsidRPr="00853980">
        <w:t>: reserving a PCI range for NPN cells is purely a deployment issue.</w:t>
      </w:r>
    </w:p>
    <w:p w14:paraId="4164CE32" w14:textId="77777777" w:rsidR="00CB21CE" w:rsidRPr="00853980" w:rsidRDefault="00CB21CE" w:rsidP="00CB21CE">
      <w:r w:rsidRPr="00853980">
        <w:rPr>
          <w:b/>
          <w:bCs/>
        </w:rPr>
        <w:t>Proposal 4B</w:t>
      </w:r>
      <w:r w:rsidRPr="00853980">
        <w:t>: discuss whether a PCI range of NPN cells can optionally be signalled to UEs.</w:t>
      </w:r>
    </w:p>
    <w:p w14:paraId="02FF16DF" w14:textId="77777777" w:rsidR="00CB21CE" w:rsidRPr="00853980" w:rsidRDefault="00CB21CE" w:rsidP="00CB21CE">
      <w:r w:rsidRPr="00853980">
        <w:rPr>
          <w:b/>
          <w:bCs/>
        </w:rPr>
        <w:t>Proposal 5B</w:t>
      </w:r>
      <w:r w:rsidRPr="00853980">
        <w:t>: no proximity indication for NPN cells in CONNECTED mode.</w:t>
      </w:r>
    </w:p>
    <w:p w14:paraId="5F6D3BE4" w14:textId="77777777" w:rsidR="00CB21CE" w:rsidRDefault="00CB21CE" w:rsidP="00CB21CE">
      <w:r w:rsidRPr="00853980">
        <w:rPr>
          <w:b/>
          <w:bCs/>
        </w:rPr>
        <w:t>Proposal 8B</w:t>
      </w:r>
      <w:r w:rsidRPr="00853980">
        <w:t>: no preliminary access check for NPN cells in CONNECTED mode.</w:t>
      </w:r>
    </w:p>
    <w:p w14:paraId="5EE41B07" w14:textId="77777777" w:rsidR="00CB21CE" w:rsidRDefault="00CB21CE"/>
    <w:p w14:paraId="67217483" w14:textId="77777777" w:rsidR="0023523F" w:rsidRDefault="0023523F"/>
    <w:sectPr w:rsidR="0023523F">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9614BD"/>
    <w:multiLevelType w:val="hybridMultilevel"/>
    <w:tmpl w:val="B292FB20"/>
    <w:lvl w:ilvl="0" w:tplc="578CFD54">
      <w:start w:val="6"/>
      <w:numFmt w:val="bullet"/>
      <w:lvlText w:val="-"/>
      <w:lvlJc w:val="left"/>
      <w:pPr>
        <w:ind w:left="474" w:hanging="360"/>
      </w:pPr>
      <w:rPr>
        <w:rFonts w:ascii="Arial" w:eastAsia="SimSun" w:hAnsi="Arial" w:cs="Aria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 w15:restartNumberingAfterBreak="0">
    <w:nsid w:val="77096F97"/>
    <w:multiLevelType w:val="hybridMultilevel"/>
    <w:tmpl w:val="DD28FE5A"/>
    <w:lvl w:ilvl="0" w:tplc="706AF19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80F"/>
    <w:rsid w:val="00007A7A"/>
    <w:rsid w:val="000117EF"/>
    <w:rsid w:val="00012433"/>
    <w:rsid w:val="000151EC"/>
    <w:rsid w:val="00015EA9"/>
    <w:rsid w:val="00016557"/>
    <w:rsid w:val="00022241"/>
    <w:rsid w:val="000232CA"/>
    <w:rsid w:val="00023C40"/>
    <w:rsid w:val="00023FC8"/>
    <w:rsid w:val="000243CF"/>
    <w:rsid w:val="000249C5"/>
    <w:rsid w:val="00027A40"/>
    <w:rsid w:val="000301A5"/>
    <w:rsid w:val="00033397"/>
    <w:rsid w:val="0003363F"/>
    <w:rsid w:val="00040095"/>
    <w:rsid w:val="000568B6"/>
    <w:rsid w:val="00060DCE"/>
    <w:rsid w:val="00063450"/>
    <w:rsid w:val="00063EB4"/>
    <w:rsid w:val="00073288"/>
    <w:rsid w:val="00073C9C"/>
    <w:rsid w:val="000745EE"/>
    <w:rsid w:val="000751D2"/>
    <w:rsid w:val="00080512"/>
    <w:rsid w:val="00090468"/>
    <w:rsid w:val="0009066A"/>
    <w:rsid w:val="00094568"/>
    <w:rsid w:val="00095512"/>
    <w:rsid w:val="000B55B0"/>
    <w:rsid w:val="000B7BCF"/>
    <w:rsid w:val="000C3639"/>
    <w:rsid w:val="000C454E"/>
    <w:rsid w:val="000C522B"/>
    <w:rsid w:val="000D1854"/>
    <w:rsid w:val="000D29FC"/>
    <w:rsid w:val="000D2DFD"/>
    <w:rsid w:val="000D58AB"/>
    <w:rsid w:val="000E7F1A"/>
    <w:rsid w:val="000F1299"/>
    <w:rsid w:val="000F4C98"/>
    <w:rsid w:val="000F6621"/>
    <w:rsid w:val="001003DB"/>
    <w:rsid w:val="00100EE4"/>
    <w:rsid w:val="00101B6C"/>
    <w:rsid w:val="0010225A"/>
    <w:rsid w:val="00102445"/>
    <w:rsid w:val="0010405E"/>
    <w:rsid w:val="00107B9E"/>
    <w:rsid w:val="00112F1A"/>
    <w:rsid w:val="001245B9"/>
    <w:rsid w:val="00137328"/>
    <w:rsid w:val="001437EF"/>
    <w:rsid w:val="00145075"/>
    <w:rsid w:val="001510B0"/>
    <w:rsid w:val="001526D1"/>
    <w:rsid w:val="00155D70"/>
    <w:rsid w:val="0017117A"/>
    <w:rsid w:val="001741A0"/>
    <w:rsid w:val="00175FA0"/>
    <w:rsid w:val="001904F3"/>
    <w:rsid w:val="00194CD0"/>
    <w:rsid w:val="001A75F0"/>
    <w:rsid w:val="001B49C9"/>
    <w:rsid w:val="001B5B2F"/>
    <w:rsid w:val="001B6609"/>
    <w:rsid w:val="001B7106"/>
    <w:rsid w:val="001C23F4"/>
    <w:rsid w:val="001C4F79"/>
    <w:rsid w:val="001C7880"/>
    <w:rsid w:val="001C7EC8"/>
    <w:rsid w:val="001D56F6"/>
    <w:rsid w:val="001E1BC5"/>
    <w:rsid w:val="001F0048"/>
    <w:rsid w:val="001F0AA1"/>
    <w:rsid w:val="001F168B"/>
    <w:rsid w:val="001F5DFB"/>
    <w:rsid w:val="001F6141"/>
    <w:rsid w:val="001F7831"/>
    <w:rsid w:val="00204045"/>
    <w:rsid w:val="00204245"/>
    <w:rsid w:val="0020712B"/>
    <w:rsid w:val="002218B3"/>
    <w:rsid w:val="002231FE"/>
    <w:rsid w:val="0022606D"/>
    <w:rsid w:val="00230161"/>
    <w:rsid w:val="00231728"/>
    <w:rsid w:val="0023523F"/>
    <w:rsid w:val="00241F1F"/>
    <w:rsid w:val="00250309"/>
    <w:rsid w:val="00250404"/>
    <w:rsid w:val="002610D8"/>
    <w:rsid w:val="0026284E"/>
    <w:rsid w:val="00266FEA"/>
    <w:rsid w:val="00267FF9"/>
    <w:rsid w:val="002747EC"/>
    <w:rsid w:val="00277D58"/>
    <w:rsid w:val="0028116C"/>
    <w:rsid w:val="002855BF"/>
    <w:rsid w:val="0028645F"/>
    <w:rsid w:val="002870D0"/>
    <w:rsid w:val="002A3169"/>
    <w:rsid w:val="002A5906"/>
    <w:rsid w:val="002A68C0"/>
    <w:rsid w:val="002C2144"/>
    <w:rsid w:val="002C45CA"/>
    <w:rsid w:val="002C7B14"/>
    <w:rsid w:val="002D1527"/>
    <w:rsid w:val="002D2125"/>
    <w:rsid w:val="002D42B1"/>
    <w:rsid w:val="002E74A3"/>
    <w:rsid w:val="002E7AE5"/>
    <w:rsid w:val="002F01B9"/>
    <w:rsid w:val="002F0D22"/>
    <w:rsid w:val="002F2B70"/>
    <w:rsid w:val="0030084A"/>
    <w:rsid w:val="00303494"/>
    <w:rsid w:val="003036E5"/>
    <w:rsid w:val="00310E68"/>
    <w:rsid w:val="0031375C"/>
    <w:rsid w:val="003172DC"/>
    <w:rsid w:val="003228EE"/>
    <w:rsid w:val="00325AE3"/>
    <w:rsid w:val="00326069"/>
    <w:rsid w:val="003342D6"/>
    <w:rsid w:val="0034072C"/>
    <w:rsid w:val="003415A7"/>
    <w:rsid w:val="00344FB7"/>
    <w:rsid w:val="003544F2"/>
    <w:rsid w:val="0035462D"/>
    <w:rsid w:val="00364B41"/>
    <w:rsid w:val="0037659C"/>
    <w:rsid w:val="003777CA"/>
    <w:rsid w:val="00383096"/>
    <w:rsid w:val="00391A33"/>
    <w:rsid w:val="0039452E"/>
    <w:rsid w:val="0039539E"/>
    <w:rsid w:val="00396BE6"/>
    <w:rsid w:val="003A06D3"/>
    <w:rsid w:val="003A41EF"/>
    <w:rsid w:val="003B40AD"/>
    <w:rsid w:val="003B7A1E"/>
    <w:rsid w:val="003C4E37"/>
    <w:rsid w:val="003C7032"/>
    <w:rsid w:val="003D46FD"/>
    <w:rsid w:val="003E16BE"/>
    <w:rsid w:val="003E274B"/>
    <w:rsid w:val="003E5F55"/>
    <w:rsid w:val="003E6BDB"/>
    <w:rsid w:val="003F4E28"/>
    <w:rsid w:val="003F7601"/>
    <w:rsid w:val="003F7814"/>
    <w:rsid w:val="004006E8"/>
    <w:rsid w:val="00401855"/>
    <w:rsid w:val="004050FA"/>
    <w:rsid w:val="00406D11"/>
    <w:rsid w:val="0041007F"/>
    <w:rsid w:val="00411F8F"/>
    <w:rsid w:val="00417B4C"/>
    <w:rsid w:val="00420934"/>
    <w:rsid w:val="004229E1"/>
    <w:rsid w:val="0042459D"/>
    <w:rsid w:val="00425C89"/>
    <w:rsid w:val="0043020E"/>
    <w:rsid w:val="0043300D"/>
    <w:rsid w:val="00442E03"/>
    <w:rsid w:val="00445ADD"/>
    <w:rsid w:val="00447CC3"/>
    <w:rsid w:val="00452CA0"/>
    <w:rsid w:val="00454061"/>
    <w:rsid w:val="00465587"/>
    <w:rsid w:val="004661B7"/>
    <w:rsid w:val="004663B0"/>
    <w:rsid w:val="004758FA"/>
    <w:rsid w:val="00477455"/>
    <w:rsid w:val="0048691F"/>
    <w:rsid w:val="0049241D"/>
    <w:rsid w:val="00494E06"/>
    <w:rsid w:val="004A1F7B"/>
    <w:rsid w:val="004B4236"/>
    <w:rsid w:val="004C3F96"/>
    <w:rsid w:val="004C44D2"/>
    <w:rsid w:val="004C608E"/>
    <w:rsid w:val="004C6AEE"/>
    <w:rsid w:val="004D3578"/>
    <w:rsid w:val="004D380D"/>
    <w:rsid w:val="004D58F0"/>
    <w:rsid w:val="004E213A"/>
    <w:rsid w:val="004E6C30"/>
    <w:rsid w:val="004F09E8"/>
    <w:rsid w:val="00500E3F"/>
    <w:rsid w:val="00503171"/>
    <w:rsid w:val="00506C28"/>
    <w:rsid w:val="00512A82"/>
    <w:rsid w:val="00524DCD"/>
    <w:rsid w:val="00525B60"/>
    <w:rsid w:val="00534DA0"/>
    <w:rsid w:val="00542D55"/>
    <w:rsid w:val="00543E6C"/>
    <w:rsid w:val="00546C36"/>
    <w:rsid w:val="00550EBE"/>
    <w:rsid w:val="0055645A"/>
    <w:rsid w:val="00565087"/>
    <w:rsid w:val="0056573F"/>
    <w:rsid w:val="00576BC7"/>
    <w:rsid w:val="0058322F"/>
    <w:rsid w:val="00585C58"/>
    <w:rsid w:val="00591685"/>
    <w:rsid w:val="00596C47"/>
    <w:rsid w:val="005A35DD"/>
    <w:rsid w:val="005B03A2"/>
    <w:rsid w:val="005B0F2F"/>
    <w:rsid w:val="005B102A"/>
    <w:rsid w:val="005B18BC"/>
    <w:rsid w:val="005C01B3"/>
    <w:rsid w:val="005C13CA"/>
    <w:rsid w:val="005C51B2"/>
    <w:rsid w:val="005C65CB"/>
    <w:rsid w:val="005D07E4"/>
    <w:rsid w:val="005D1C25"/>
    <w:rsid w:val="005E06EA"/>
    <w:rsid w:val="006047BC"/>
    <w:rsid w:val="00606B7C"/>
    <w:rsid w:val="006111C8"/>
    <w:rsid w:val="00611566"/>
    <w:rsid w:val="00612003"/>
    <w:rsid w:val="00612805"/>
    <w:rsid w:val="00621773"/>
    <w:rsid w:val="0063046A"/>
    <w:rsid w:val="00631F16"/>
    <w:rsid w:val="00632649"/>
    <w:rsid w:val="0063400A"/>
    <w:rsid w:val="0064382F"/>
    <w:rsid w:val="00646D99"/>
    <w:rsid w:val="00652F15"/>
    <w:rsid w:val="0065503F"/>
    <w:rsid w:val="006562B0"/>
    <w:rsid w:val="00656910"/>
    <w:rsid w:val="006574C0"/>
    <w:rsid w:val="00660EBA"/>
    <w:rsid w:val="00662196"/>
    <w:rsid w:val="00666FCE"/>
    <w:rsid w:val="006722D9"/>
    <w:rsid w:val="00673469"/>
    <w:rsid w:val="00690DDB"/>
    <w:rsid w:val="00692A41"/>
    <w:rsid w:val="00695CE2"/>
    <w:rsid w:val="006C33C2"/>
    <w:rsid w:val="006C66D8"/>
    <w:rsid w:val="006C6CD1"/>
    <w:rsid w:val="006D1E24"/>
    <w:rsid w:val="006D5A65"/>
    <w:rsid w:val="006D6B29"/>
    <w:rsid w:val="006E1417"/>
    <w:rsid w:val="006E1C78"/>
    <w:rsid w:val="006F3392"/>
    <w:rsid w:val="006F6A2C"/>
    <w:rsid w:val="00701A26"/>
    <w:rsid w:val="00704293"/>
    <w:rsid w:val="007069DC"/>
    <w:rsid w:val="00710201"/>
    <w:rsid w:val="00712427"/>
    <w:rsid w:val="0072073A"/>
    <w:rsid w:val="0072088E"/>
    <w:rsid w:val="007263F2"/>
    <w:rsid w:val="00730EC7"/>
    <w:rsid w:val="007338F5"/>
    <w:rsid w:val="007342B5"/>
    <w:rsid w:val="00734A5B"/>
    <w:rsid w:val="00735B33"/>
    <w:rsid w:val="007432D5"/>
    <w:rsid w:val="00744E76"/>
    <w:rsid w:val="00747B60"/>
    <w:rsid w:val="007500F2"/>
    <w:rsid w:val="0075054D"/>
    <w:rsid w:val="00750693"/>
    <w:rsid w:val="00757D40"/>
    <w:rsid w:val="00761417"/>
    <w:rsid w:val="0076169A"/>
    <w:rsid w:val="007662B5"/>
    <w:rsid w:val="00767C14"/>
    <w:rsid w:val="00771DF4"/>
    <w:rsid w:val="007733C3"/>
    <w:rsid w:val="00774D2C"/>
    <w:rsid w:val="007778A7"/>
    <w:rsid w:val="00781F0F"/>
    <w:rsid w:val="0078727C"/>
    <w:rsid w:val="007900D0"/>
    <w:rsid w:val="0079049D"/>
    <w:rsid w:val="00790BE4"/>
    <w:rsid w:val="007935C4"/>
    <w:rsid w:val="00793DC5"/>
    <w:rsid w:val="007A0F37"/>
    <w:rsid w:val="007A17C5"/>
    <w:rsid w:val="007A4F3A"/>
    <w:rsid w:val="007A6495"/>
    <w:rsid w:val="007A6A0C"/>
    <w:rsid w:val="007B18D8"/>
    <w:rsid w:val="007C095F"/>
    <w:rsid w:val="007C1BBE"/>
    <w:rsid w:val="007C21FE"/>
    <w:rsid w:val="007C2DD0"/>
    <w:rsid w:val="007C37BD"/>
    <w:rsid w:val="007D3B73"/>
    <w:rsid w:val="007E114D"/>
    <w:rsid w:val="007E33A4"/>
    <w:rsid w:val="007E76C2"/>
    <w:rsid w:val="007F2E08"/>
    <w:rsid w:val="007F5309"/>
    <w:rsid w:val="007F77A4"/>
    <w:rsid w:val="007F7859"/>
    <w:rsid w:val="008028A4"/>
    <w:rsid w:val="008040CE"/>
    <w:rsid w:val="00813245"/>
    <w:rsid w:val="00817C2A"/>
    <w:rsid w:val="00820739"/>
    <w:rsid w:val="008223B5"/>
    <w:rsid w:val="00825C5B"/>
    <w:rsid w:val="00831D53"/>
    <w:rsid w:val="008353DD"/>
    <w:rsid w:val="00837113"/>
    <w:rsid w:val="00840DE0"/>
    <w:rsid w:val="00843BAB"/>
    <w:rsid w:val="00853980"/>
    <w:rsid w:val="00860251"/>
    <w:rsid w:val="0086354A"/>
    <w:rsid w:val="00870EAA"/>
    <w:rsid w:val="00874A2F"/>
    <w:rsid w:val="008768CA"/>
    <w:rsid w:val="00877EF9"/>
    <w:rsid w:val="00880559"/>
    <w:rsid w:val="00880AD5"/>
    <w:rsid w:val="00882F3E"/>
    <w:rsid w:val="0088497B"/>
    <w:rsid w:val="008858FD"/>
    <w:rsid w:val="0089008A"/>
    <w:rsid w:val="00893B47"/>
    <w:rsid w:val="008978E2"/>
    <w:rsid w:val="008B0899"/>
    <w:rsid w:val="008B52CD"/>
    <w:rsid w:val="008B5306"/>
    <w:rsid w:val="008B6FC3"/>
    <w:rsid w:val="008C1FE6"/>
    <w:rsid w:val="008C3057"/>
    <w:rsid w:val="008D0149"/>
    <w:rsid w:val="008D1D41"/>
    <w:rsid w:val="008D1DB2"/>
    <w:rsid w:val="008D2E4D"/>
    <w:rsid w:val="008E3CCD"/>
    <w:rsid w:val="008E6825"/>
    <w:rsid w:val="008F396F"/>
    <w:rsid w:val="00902034"/>
    <w:rsid w:val="0090271F"/>
    <w:rsid w:val="00902B46"/>
    <w:rsid w:val="00902DB9"/>
    <w:rsid w:val="0090466A"/>
    <w:rsid w:val="009062BB"/>
    <w:rsid w:val="009113DC"/>
    <w:rsid w:val="009231B5"/>
    <w:rsid w:val="00923655"/>
    <w:rsid w:val="0092463E"/>
    <w:rsid w:val="0092568A"/>
    <w:rsid w:val="009313CE"/>
    <w:rsid w:val="0093229A"/>
    <w:rsid w:val="00935B60"/>
    <w:rsid w:val="00935BA0"/>
    <w:rsid w:val="00936071"/>
    <w:rsid w:val="00940212"/>
    <w:rsid w:val="0094296F"/>
    <w:rsid w:val="00942EC2"/>
    <w:rsid w:val="00943C17"/>
    <w:rsid w:val="00947B16"/>
    <w:rsid w:val="0095003D"/>
    <w:rsid w:val="009606A3"/>
    <w:rsid w:val="00960CDC"/>
    <w:rsid w:val="00960F7A"/>
    <w:rsid w:val="00961B32"/>
    <w:rsid w:val="00962509"/>
    <w:rsid w:val="00962CB4"/>
    <w:rsid w:val="00970DB3"/>
    <w:rsid w:val="00974BB0"/>
    <w:rsid w:val="009756E6"/>
    <w:rsid w:val="00975BCD"/>
    <w:rsid w:val="00980146"/>
    <w:rsid w:val="00980412"/>
    <w:rsid w:val="009840AA"/>
    <w:rsid w:val="0099381F"/>
    <w:rsid w:val="009948EE"/>
    <w:rsid w:val="009A0AF3"/>
    <w:rsid w:val="009B07CD"/>
    <w:rsid w:val="009B490F"/>
    <w:rsid w:val="009B627D"/>
    <w:rsid w:val="009C0ACF"/>
    <w:rsid w:val="009C19E9"/>
    <w:rsid w:val="009C4B43"/>
    <w:rsid w:val="009C5EF7"/>
    <w:rsid w:val="009D2095"/>
    <w:rsid w:val="009D74A6"/>
    <w:rsid w:val="009E06F6"/>
    <w:rsid w:val="009E73F5"/>
    <w:rsid w:val="009F1A15"/>
    <w:rsid w:val="009F40ED"/>
    <w:rsid w:val="00A01EEA"/>
    <w:rsid w:val="00A02CE7"/>
    <w:rsid w:val="00A03727"/>
    <w:rsid w:val="00A057B5"/>
    <w:rsid w:val="00A07EC0"/>
    <w:rsid w:val="00A10F02"/>
    <w:rsid w:val="00A12F77"/>
    <w:rsid w:val="00A13983"/>
    <w:rsid w:val="00A204CA"/>
    <w:rsid w:val="00A209D6"/>
    <w:rsid w:val="00A21C35"/>
    <w:rsid w:val="00A31103"/>
    <w:rsid w:val="00A3159A"/>
    <w:rsid w:val="00A35736"/>
    <w:rsid w:val="00A43294"/>
    <w:rsid w:val="00A53724"/>
    <w:rsid w:val="00A53A6B"/>
    <w:rsid w:val="00A54B2B"/>
    <w:rsid w:val="00A616CD"/>
    <w:rsid w:val="00A619CF"/>
    <w:rsid w:val="00A65EF8"/>
    <w:rsid w:val="00A700F8"/>
    <w:rsid w:val="00A721F6"/>
    <w:rsid w:val="00A75134"/>
    <w:rsid w:val="00A76E2E"/>
    <w:rsid w:val="00A82346"/>
    <w:rsid w:val="00A853A7"/>
    <w:rsid w:val="00A95CD6"/>
    <w:rsid w:val="00A9671C"/>
    <w:rsid w:val="00A96C52"/>
    <w:rsid w:val="00AA12B7"/>
    <w:rsid w:val="00AA1553"/>
    <w:rsid w:val="00AA3F6D"/>
    <w:rsid w:val="00AB3BD8"/>
    <w:rsid w:val="00AC6540"/>
    <w:rsid w:val="00AD2122"/>
    <w:rsid w:val="00AD3C60"/>
    <w:rsid w:val="00AD3CF5"/>
    <w:rsid w:val="00AD574C"/>
    <w:rsid w:val="00AE0000"/>
    <w:rsid w:val="00AE5EF8"/>
    <w:rsid w:val="00AE6216"/>
    <w:rsid w:val="00AF113C"/>
    <w:rsid w:val="00AF3435"/>
    <w:rsid w:val="00B05380"/>
    <w:rsid w:val="00B05962"/>
    <w:rsid w:val="00B05D14"/>
    <w:rsid w:val="00B065F8"/>
    <w:rsid w:val="00B06B8B"/>
    <w:rsid w:val="00B103BF"/>
    <w:rsid w:val="00B15449"/>
    <w:rsid w:val="00B1673B"/>
    <w:rsid w:val="00B16C2F"/>
    <w:rsid w:val="00B22DBC"/>
    <w:rsid w:val="00B23EE0"/>
    <w:rsid w:val="00B27303"/>
    <w:rsid w:val="00B334A8"/>
    <w:rsid w:val="00B41EFD"/>
    <w:rsid w:val="00B44A58"/>
    <w:rsid w:val="00B47FD1"/>
    <w:rsid w:val="00B516BB"/>
    <w:rsid w:val="00B602A7"/>
    <w:rsid w:val="00B724F3"/>
    <w:rsid w:val="00B81178"/>
    <w:rsid w:val="00B81C45"/>
    <w:rsid w:val="00B84DB2"/>
    <w:rsid w:val="00B93AEE"/>
    <w:rsid w:val="00BA455F"/>
    <w:rsid w:val="00BB0216"/>
    <w:rsid w:val="00BB075D"/>
    <w:rsid w:val="00BB32BC"/>
    <w:rsid w:val="00BB79B3"/>
    <w:rsid w:val="00BB7AA5"/>
    <w:rsid w:val="00BC06EB"/>
    <w:rsid w:val="00BC07B3"/>
    <w:rsid w:val="00BC3555"/>
    <w:rsid w:val="00BC3A09"/>
    <w:rsid w:val="00BC5A9E"/>
    <w:rsid w:val="00BC703F"/>
    <w:rsid w:val="00BD0742"/>
    <w:rsid w:val="00BD6549"/>
    <w:rsid w:val="00BE04D3"/>
    <w:rsid w:val="00BE46A9"/>
    <w:rsid w:val="00BE74EB"/>
    <w:rsid w:val="00BF3545"/>
    <w:rsid w:val="00BF5952"/>
    <w:rsid w:val="00C01BEF"/>
    <w:rsid w:val="00C02CD2"/>
    <w:rsid w:val="00C0405A"/>
    <w:rsid w:val="00C107AA"/>
    <w:rsid w:val="00C12B51"/>
    <w:rsid w:val="00C153F0"/>
    <w:rsid w:val="00C20881"/>
    <w:rsid w:val="00C2135E"/>
    <w:rsid w:val="00C21901"/>
    <w:rsid w:val="00C24650"/>
    <w:rsid w:val="00C25465"/>
    <w:rsid w:val="00C33079"/>
    <w:rsid w:val="00C338D3"/>
    <w:rsid w:val="00C3604C"/>
    <w:rsid w:val="00C36E48"/>
    <w:rsid w:val="00C4159B"/>
    <w:rsid w:val="00C46ACC"/>
    <w:rsid w:val="00C4773E"/>
    <w:rsid w:val="00C712D5"/>
    <w:rsid w:val="00C71EB9"/>
    <w:rsid w:val="00C83A13"/>
    <w:rsid w:val="00C9068C"/>
    <w:rsid w:val="00C92967"/>
    <w:rsid w:val="00C94A63"/>
    <w:rsid w:val="00C96BE8"/>
    <w:rsid w:val="00CA3D0C"/>
    <w:rsid w:val="00CA654B"/>
    <w:rsid w:val="00CA6600"/>
    <w:rsid w:val="00CA7279"/>
    <w:rsid w:val="00CB21CE"/>
    <w:rsid w:val="00CB2699"/>
    <w:rsid w:val="00CB560B"/>
    <w:rsid w:val="00CB72B8"/>
    <w:rsid w:val="00CC0784"/>
    <w:rsid w:val="00CD006F"/>
    <w:rsid w:val="00CD4C7B"/>
    <w:rsid w:val="00CD6E14"/>
    <w:rsid w:val="00CE03C2"/>
    <w:rsid w:val="00CE09B0"/>
    <w:rsid w:val="00CE26F7"/>
    <w:rsid w:val="00CE78ED"/>
    <w:rsid w:val="00D0306E"/>
    <w:rsid w:val="00D060C0"/>
    <w:rsid w:val="00D07FB4"/>
    <w:rsid w:val="00D25F8A"/>
    <w:rsid w:val="00D26355"/>
    <w:rsid w:val="00D2788B"/>
    <w:rsid w:val="00D314BE"/>
    <w:rsid w:val="00D33BE3"/>
    <w:rsid w:val="00D3515C"/>
    <w:rsid w:val="00D3792D"/>
    <w:rsid w:val="00D447D8"/>
    <w:rsid w:val="00D54164"/>
    <w:rsid w:val="00D54A9C"/>
    <w:rsid w:val="00D55E47"/>
    <w:rsid w:val="00D62E19"/>
    <w:rsid w:val="00D64245"/>
    <w:rsid w:val="00D67369"/>
    <w:rsid w:val="00D67677"/>
    <w:rsid w:val="00D67CD1"/>
    <w:rsid w:val="00D70240"/>
    <w:rsid w:val="00D70562"/>
    <w:rsid w:val="00D738D6"/>
    <w:rsid w:val="00D73ED5"/>
    <w:rsid w:val="00D80795"/>
    <w:rsid w:val="00D854BE"/>
    <w:rsid w:val="00D87E00"/>
    <w:rsid w:val="00D9134D"/>
    <w:rsid w:val="00D917DE"/>
    <w:rsid w:val="00D93B80"/>
    <w:rsid w:val="00D93D13"/>
    <w:rsid w:val="00D95F20"/>
    <w:rsid w:val="00D96D11"/>
    <w:rsid w:val="00DA168B"/>
    <w:rsid w:val="00DA5CF5"/>
    <w:rsid w:val="00DA6B63"/>
    <w:rsid w:val="00DA7A03"/>
    <w:rsid w:val="00DB0DB8"/>
    <w:rsid w:val="00DB1818"/>
    <w:rsid w:val="00DB1E11"/>
    <w:rsid w:val="00DB1E99"/>
    <w:rsid w:val="00DB2300"/>
    <w:rsid w:val="00DB4D2F"/>
    <w:rsid w:val="00DB774C"/>
    <w:rsid w:val="00DC03DF"/>
    <w:rsid w:val="00DC2FF5"/>
    <w:rsid w:val="00DC309B"/>
    <w:rsid w:val="00DC402E"/>
    <w:rsid w:val="00DC4DA2"/>
    <w:rsid w:val="00DC5261"/>
    <w:rsid w:val="00DC7D86"/>
    <w:rsid w:val="00DD0840"/>
    <w:rsid w:val="00DD66CF"/>
    <w:rsid w:val="00DD75C2"/>
    <w:rsid w:val="00DE25D2"/>
    <w:rsid w:val="00DE2921"/>
    <w:rsid w:val="00DF4DC5"/>
    <w:rsid w:val="00DF5272"/>
    <w:rsid w:val="00DF682E"/>
    <w:rsid w:val="00DF6F3F"/>
    <w:rsid w:val="00E009A4"/>
    <w:rsid w:val="00E009BB"/>
    <w:rsid w:val="00E039B5"/>
    <w:rsid w:val="00E13680"/>
    <w:rsid w:val="00E1377F"/>
    <w:rsid w:val="00E23EFB"/>
    <w:rsid w:val="00E312EA"/>
    <w:rsid w:val="00E46C08"/>
    <w:rsid w:val="00E471CF"/>
    <w:rsid w:val="00E506F3"/>
    <w:rsid w:val="00E51A32"/>
    <w:rsid w:val="00E53F14"/>
    <w:rsid w:val="00E549B6"/>
    <w:rsid w:val="00E54BA8"/>
    <w:rsid w:val="00E554C0"/>
    <w:rsid w:val="00E62835"/>
    <w:rsid w:val="00E63188"/>
    <w:rsid w:val="00E75CEE"/>
    <w:rsid w:val="00E77645"/>
    <w:rsid w:val="00E83697"/>
    <w:rsid w:val="00E87AB0"/>
    <w:rsid w:val="00E87F72"/>
    <w:rsid w:val="00E90682"/>
    <w:rsid w:val="00EA66C9"/>
    <w:rsid w:val="00EC0EB5"/>
    <w:rsid w:val="00EC30EE"/>
    <w:rsid w:val="00EC3EAD"/>
    <w:rsid w:val="00EC4A25"/>
    <w:rsid w:val="00ED6A6D"/>
    <w:rsid w:val="00EE11F6"/>
    <w:rsid w:val="00EE1F86"/>
    <w:rsid w:val="00EE211D"/>
    <w:rsid w:val="00EE2287"/>
    <w:rsid w:val="00EF469E"/>
    <w:rsid w:val="00F00201"/>
    <w:rsid w:val="00F01C7D"/>
    <w:rsid w:val="00F025A2"/>
    <w:rsid w:val="00F036E9"/>
    <w:rsid w:val="00F07388"/>
    <w:rsid w:val="00F13595"/>
    <w:rsid w:val="00F14D94"/>
    <w:rsid w:val="00F15D66"/>
    <w:rsid w:val="00F17D4E"/>
    <w:rsid w:val="00F2026E"/>
    <w:rsid w:val="00F2210A"/>
    <w:rsid w:val="00F223AD"/>
    <w:rsid w:val="00F37743"/>
    <w:rsid w:val="00F54A3D"/>
    <w:rsid w:val="00F54CB0"/>
    <w:rsid w:val="00F5512A"/>
    <w:rsid w:val="00F558E6"/>
    <w:rsid w:val="00F579CD"/>
    <w:rsid w:val="00F641AC"/>
    <w:rsid w:val="00F653B8"/>
    <w:rsid w:val="00F71B89"/>
    <w:rsid w:val="00F7353C"/>
    <w:rsid w:val="00F76F8F"/>
    <w:rsid w:val="00F86AEB"/>
    <w:rsid w:val="00F90347"/>
    <w:rsid w:val="00F93823"/>
    <w:rsid w:val="00F941DF"/>
    <w:rsid w:val="00FA1266"/>
    <w:rsid w:val="00FA6051"/>
    <w:rsid w:val="00FB2D0D"/>
    <w:rsid w:val="00FB36FA"/>
    <w:rsid w:val="00FC1192"/>
    <w:rsid w:val="00FD35D5"/>
    <w:rsid w:val="00FD497B"/>
    <w:rsid w:val="00FD642F"/>
    <w:rsid w:val="00FE017C"/>
    <w:rsid w:val="00FE251B"/>
    <w:rsid w:val="00FE36F0"/>
    <w:rsid w:val="00FE624C"/>
    <w:rsid w:val="00FF2047"/>
    <w:rsid w:val="06771FF2"/>
    <w:rsid w:val="08A10367"/>
    <w:rsid w:val="12284432"/>
    <w:rsid w:val="124A63FA"/>
    <w:rsid w:val="15FB1EDF"/>
    <w:rsid w:val="18BB4329"/>
    <w:rsid w:val="27FA0AD3"/>
    <w:rsid w:val="2C047993"/>
    <w:rsid w:val="2C3D53F3"/>
    <w:rsid w:val="3B915553"/>
    <w:rsid w:val="3E516F34"/>
    <w:rsid w:val="3E521349"/>
    <w:rsid w:val="3FD6615C"/>
    <w:rsid w:val="41113DD1"/>
    <w:rsid w:val="4A6036D2"/>
    <w:rsid w:val="4BD7247B"/>
    <w:rsid w:val="4D39019D"/>
    <w:rsid w:val="4F962C02"/>
    <w:rsid w:val="52DA1505"/>
    <w:rsid w:val="54F5333F"/>
    <w:rsid w:val="59952FB0"/>
    <w:rsid w:val="5B26458C"/>
    <w:rsid w:val="5F97586F"/>
    <w:rsid w:val="62333444"/>
    <w:rsid w:val="62BC4207"/>
    <w:rsid w:val="670F2581"/>
    <w:rsid w:val="6ABC321B"/>
    <w:rsid w:val="6F122F80"/>
    <w:rsid w:val="75236051"/>
    <w:rsid w:val="75D615B4"/>
    <w:rsid w:val="791528B7"/>
    <w:rsid w:val="7BF60831"/>
    <w:rsid w:val="7CA52F82"/>
    <w:rsid w:val="7D64344C"/>
    <w:rsid w:val="7E345C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AC2FC"/>
  <w15:docId w15:val="{E743F39C-47A8-4E9E-BBA6-A13169F2F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unhideWhenUsed="1"/>
    <w:lsdException w:name="annotation text"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pPr>
      <w:spacing w:after="0"/>
    </w:pPr>
    <w:rPr>
      <w:sz w:val="24"/>
      <w:szCs w:val="24"/>
    </w:rPr>
  </w:style>
  <w:style w:type="paragraph" w:styleId="CommentText">
    <w:name w:val="annotation text"/>
    <w:basedOn w:val="Normal"/>
    <w:link w:val="CommentTextChar"/>
    <w:unhideWhenUsed/>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nhideWhenUsed/>
    <w:qFormat/>
    <w:pPr>
      <w:ind w:left="200" w:hangingChars="200" w:hanging="200"/>
      <w:contextualSpacing/>
    </w:p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rPr>
      <w:b/>
      <w:bCs/>
    </w:rPr>
  </w:style>
  <w:style w:type="character" w:styleId="Hyperlink">
    <w:name w:val="Hyperlink"/>
    <w:rPr>
      <w:color w:val="0000FF"/>
      <w:u w:val="single"/>
    </w:rPr>
  </w:style>
  <w:style w:type="character" w:styleId="CommentReference">
    <w:name w:val="annotation reference"/>
    <w:basedOn w:val="DefaultParagraphFont"/>
    <w:unhideWhenUsed/>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rPr>
      <w:b/>
      <w:bCs/>
      <w:lang w:eastAsia="en-US"/>
    </w:rPr>
  </w:style>
  <w:style w:type="character" w:customStyle="1" w:styleId="B1Char">
    <w:name w:val="B1 Char"/>
    <w:link w:val="B1"/>
    <w:rPr>
      <w:lang w:eastAsia="en-US"/>
    </w:rPr>
  </w:style>
  <w:style w:type="paragraph" w:styleId="Revision">
    <w:name w:val="Revision"/>
    <w:hidden/>
    <w:uiPriority w:val="99"/>
    <w:semiHidden/>
    <w:rsid w:val="00B93AEE"/>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36300.htm" TargetMode="External"/><Relationship Id="rId18" Type="http://schemas.openxmlformats.org/officeDocument/2006/relationships/hyperlink" Target="http://www.3gpp.org/ftp/Specs/html-info/36331.htm" TargetMode="External"/><Relationship Id="rId26" Type="http://schemas.openxmlformats.org/officeDocument/2006/relationships/hyperlink" Target="http://www.3gpp.org/ftp/Specs/html-info/36300.htm" TargetMode="External"/><Relationship Id="rId3" Type="http://schemas.openxmlformats.org/officeDocument/2006/relationships/customXml" Target="../customXml/item3.xml"/><Relationship Id="rId21" Type="http://schemas.openxmlformats.org/officeDocument/2006/relationships/hyperlink" Target="http://www.3gpp.org/ftp/Specs/html-info/36304.htm" TargetMode="External"/><Relationship Id="rId7" Type="http://schemas.openxmlformats.org/officeDocument/2006/relationships/numbering" Target="numbering.xml"/><Relationship Id="rId12" Type="http://schemas.openxmlformats.org/officeDocument/2006/relationships/hyperlink" Target="http://www.3gpp.org/ftp/Specs/html-info/36304.htm" TargetMode="External"/><Relationship Id="rId17" Type="http://schemas.openxmlformats.org/officeDocument/2006/relationships/hyperlink" Target="http://www.3gpp.org/ftp/Specs/html-info/36300.htm" TargetMode="External"/><Relationship Id="rId25" Type="http://schemas.openxmlformats.org/officeDocument/2006/relationships/hyperlink" Target="http://www.3gpp.org/ftp/Specs/html-info/36331.htm" TargetMode="External"/><Relationship Id="rId2" Type="http://schemas.openxmlformats.org/officeDocument/2006/relationships/customXml" Target="../customXml/item2.xml"/><Relationship Id="rId16" Type="http://schemas.openxmlformats.org/officeDocument/2006/relationships/hyperlink" Target="http://www.3gpp.org/ftp/Specs/html-info/36331.htm" TargetMode="External"/><Relationship Id="rId20" Type="http://schemas.openxmlformats.org/officeDocument/2006/relationships/hyperlink" Target="http://www.3gpp.org/ftp/Specs/html-info/23501.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ftp/Specs/html-info/23501.htm" TargetMode="External"/><Relationship Id="rId24" Type="http://schemas.openxmlformats.org/officeDocument/2006/relationships/hyperlink" Target="http://www.3gpp.org/ftp/Specs/html-info/36300.htm" TargetMode="External"/><Relationship Id="rId5" Type="http://schemas.openxmlformats.org/officeDocument/2006/relationships/customXml" Target="../customXml/item5.xml"/><Relationship Id="rId15" Type="http://schemas.openxmlformats.org/officeDocument/2006/relationships/hyperlink" Target="http://www.3gpp.org/ftp/Specs/html-info/36300.htm" TargetMode="External"/><Relationship Id="rId23" Type="http://schemas.openxmlformats.org/officeDocument/2006/relationships/hyperlink" Target="http://www.3gpp.org/ftp/Specs/html-info/36304.htm" TargetMode="External"/><Relationship Id="rId28" Type="http://schemas.openxmlformats.org/officeDocument/2006/relationships/hyperlink" Target="http://www.3gpp.org/ftp/Specs/html-info/36331.htm" TargetMode="External"/><Relationship Id="rId10" Type="http://schemas.openxmlformats.org/officeDocument/2006/relationships/webSettings" Target="webSettings.xml"/><Relationship Id="rId19" Type="http://schemas.openxmlformats.org/officeDocument/2006/relationships/hyperlink" Target="http://www.3gpp.org/ftp/Specs/html-info/3633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36304.htm" TargetMode="External"/><Relationship Id="rId22" Type="http://schemas.openxmlformats.org/officeDocument/2006/relationships/hyperlink" Target="http://www.3gpp.org/ftp/Specs/html-info/36300.htm" TargetMode="External"/><Relationship Id="rId27" Type="http://schemas.openxmlformats.org/officeDocument/2006/relationships/hyperlink" Target="http://www.3gpp.org/ftp/Specs/html-info/36331.htm"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53</TotalTime>
  <Pages>1</Pages>
  <Words>8877</Words>
  <Characters>44853</Characters>
  <Application>Microsoft Office Word</Application>
  <DocSecurity>0</DocSecurity>
  <Lines>373</Lines>
  <Paragraphs>107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Hao Bi</dc:creator>
  <cp:lastModifiedBy>Benoist</cp:lastModifiedBy>
  <cp:revision>89</cp:revision>
  <dcterms:created xsi:type="dcterms:W3CDTF">2019-10-01T23:35:00Z</dcterms:created>
  <dcterms:modified xsi:type="dcterms:W3CDTF">2019-10-04T03:52:00Z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y fmtid="{D5CDD505-2E9C-101B-9397-08002B2CF9AE}" pid="4" name="_2015_ms_pID_725343">
    <vt:lpwstr>(2)sFg4mQWyjJBaQyR9lEsOuyogr55ydg2zoE8MPjy+ollbdd6+zCszQFogwUbJoAXnuihnL8Jw
MGtlOwLKBDyQG6UglEcrSgM5GizX2sofW1Uyu+Rn4zqPhzp4H62lgO4JU5PjJc+tx2ZFnWog
977zH+DVsNC29V8Jk6/v4Q1X2iCCeJz449XB3Az0HBMZTMRYKqHXocsHReIwUCS64FE0G0My
LWmHcGs0S9wB9NHqHv</vt:lpwstr>
  </property>
  <property fmtid="{D5CDD505-2E9C-101B-9397-08002B2CF9AE}" pid="5" name="_2015_ms_pID_7253431">
    <vt:lpwstr>1qIJqKscbbp8M0Licvg1wTEyY742P95cteiu3TKjUwJwYpQFz+//n+
TPS5T6/KBN0lvcqi5fRZYUgqYMcuB6RFe27rI6HOeJlbfOja+468i6OtBhfu3+pVQVqmbZaj
hKucXE5DsnUSOJH9rSaU/653KnPDjvIcn+ov8BL4CEFBdWRUukk+gZ8ZJIlrkD1mSq/l26aG
dB+4Tk1qGwCvDkio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1568593626</vt:lpwstr>
  </property>
  <property fmtid="{D5CDD505-2E9C-101B-9397-08002B2CF9AE}" pid="10" name="KSOProductBuildVer">
    <vt:lpwstr>2052-11.1.0.8976</vt:lpwstr>
  </property>
  <property fmtid="{D5CDD505-2E9C-101B-9397-08002B2CF9AE}" pid="11" name="NSCPROP_SA">
    <vt:lpwstr>C:\Users\SY0123~1.COR\AppData\Local\Temp\_AZTMP3_\R2-19xxxxx NPN email discussion on CSG - Eri Nok_CATT_FW_CMCC_O_HW_DCM_ZTE_Intel_QC_Sony.docx</vt:lpwstr>
  </property>
</Properties>
</file>